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A4" w:rsidRPr="008A4DA4" w:rsidRDefault="008A4DA4" w:rsidP="008A4DA4">
      <w:pPr>
        <w:ind w:firstLine="0"/>
        <w:jc w:val="center"/>
        <w:rPr>
          <w:rFonts w:ascii="Times New Roman" w:hAnsi="Times New Roman"/>
          <w:lang w:eastAsia="en-US"/>
        </w:rPr>
      </w:pPr>
      <w:r w:rsidRPr="008A4DA4">
        <w:rPr>
          <w:rFonts w:ascii="Times New Roman" w:hAnsi="Times New Roman"/>
          <w:lang w:eastAsia="en-US"/>
        </w:rPr>
        <w:t xml:space="preserve">  </w:t>
      </w:r>
      <w:r w:rsidRPr="008A4DA4">
        <w:rPr>
          <w:rFonts w:ascii="Times New Roman" w:hAnsi="Times New Roman"/>
          <w:noProof/>
        </w:rPr>
        <w:drawing>
          <wp:inline distT="0" distB="0" distL="0" distR="0" wp14:anchorId="36260D5E" wp14:editId="6CDB9667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4DA4">
        <w:rPr>
          <w:rFonts w:ascii="Times New Roman" w:hAnsi="Times New Roman"/>
          <w:lang w:eastAsia="en-US"/>
        </w:rPr>
        <w:t xml:space="preserve">     </w:t>
      </w:r>
    </w:p>
    <w:p w:rsidR="008A4DA4" w:rsidRPr="008A4DA4" w:rsidRDefault="008A4DA4" w:rsidP="008A4DA4">
      <w:pPr>
        <w:keepNext/>
        <w:ind w:firstLine="0"/>
        <w:jc w:val="center"/>
        <w:outlineLvl w:val="0"/>
        <w:rPr>
          <w:rFonts w:ascii="Times New Roman" w:eastAsia="Calibri" w:hAnsi="Times New Roman"/>
          <w:sz w:val="20"/>
          <w:szCs w:val="20"/>
        </w:rPr>
      </w:pPr>
      <w:r w:rsidRPr="008A4DA4">
        <w:rPr>
          <w:rFonts w:ascii="Times New Roman" w:eastAsia="Calibri" w:hAnsi="Times New Roman"/>
          <w:b/>
          <w:bCs/>
          <w:sz w:val="20"/>
          <w:szCs w:val="20"/>
        </w:rPr>
        <w:t xml:space="preserve"> </w:t>
      </w:r>
      <w:r w:rsidRPr="008A4DA4">
        <w:rPr>
          <w:rFonts w:ascii="Times New Roman" w:eastAsia="Calibri" w:hAnsi="Times New Roman"/>
          <w:sz w:val="20"/>
          <w:szCs w:val="20"/>
        </w:rPr>
        <w:t>Калужская область</w:t>
      </w:r>
    </w:p>
    <w:p w:rsidR="008A4DA4" w:rsidRPr="008A4DA4" w:rsidRDefault="008A4DA4" w:rsidP="008A4DA4">
      <w:pPr>
        <w:keepNext/>
        <w:ind w:firstLine="0"/>
        <w:jc w:val="center"/>
        <w:outlineLvl w:val="0"/>
        <w:rPr>
          <w:rFonts w:ascii="Times New Roman" w:eastAsia="Calibri" w:hAnsi="Times New Roman"/>
          <w:b/>
          <w:bCs/>
          <w:sz w:val="20"/>
          <w:szCs w:val="20"/>
        </w:rPr>
      </w:pPr>
      <w:r w:rsidRPr="008A4DA4">
        <w:rPr>
          <w:rFonts w:ascii="Times New Roman" w:eastAsia="Calibri" w:hAnsi="Times New Roman"/>
          <w:b/>
          <w:bCs/>
          <w:sz w:val="20"/>
          <w:szCs w:val="20"/>
        </w:rPr>
        <w:t xml:space="preserve"> ГОРОДСКАЯ ДУМА</w:t>
      </w:r>
    </w:p>
    <w:p w:rsidR="008A4DA4" w:rsidRPr="008A4DA4" w:rsidRDefault="008A4DA4" w:rsidP="008A4DA4">
      <w:pPr>
        <w:ind w:firstLine="0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8A4DA4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8A4DA4">
        <w:rPr>
          <w:rFonts w:ascii="Times New Roman" w:hAnsi="Times New Roman"/>
          <w:b/>
          <w:bCs/>
          <w:sz w:val="20"/>
          <w:szCs w:val="20"/>
          <w:lang w:eastAsia="en-US"/>
        </w:rPr>
        <w:t>муниципального образования</w:t>
      </w:r>
    </w:p>
    <w:p w:rsidR="008A4DA4" w:rsidRPr="008A4DA4" w:rsidRDefault="008A4DA4" w:rsidP="008A4DA4">
      <w:pPr>
        <w:ind w:firstLine="0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8A4DA4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«Город Малоярославец»</w:t>
      </w:r>
    </w:p>
    <w:p w:rsidR="008A4DA4" w:rsidRPr="008A4DA4" w:rsidRDefault="008A4DA4" w:rsidP="008A4DA4">
      <w:pPr>
        <w:ind w:firstLine="0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:rsidR="008A4DA4" w:rsidRPr="008A4DA4" w:rsidRDefault="008A4DA4" w:rsidP="008A4DA4">
      <w:pPr>
        <w:spacing w:after="200" w:line="276" w:lineRule="auto"/>
        <w:ind w:firstLine="0"/>
        <w:jc w:val="center"/>
        <w:rPr>
          <w:rFonts w:ascii="Times New Roman" w:hAnsi="Times New Roman"/>
          <w:lang w:eastAsia="en-US"/>
        </w:rPr>
      </w:pPr>
      <w:r w:rsidRPr="008A4DA4">
        <w:rPr>
          <w:rFonts w:ascii="Times New Roman" w:hAnsi="Times New Roman"/>
          <w:b/>
          <w:bCs/>
          <w:sz w:val="20"/>
          <w:szCs w:val="20"/>
          <w:lang w:eastAsia="en-US"/>
        </w:rPr>
        <w:t>РЕШЕНИЕ</w:t>
      </w:r>
    </w:p>
    <w:p w:rsidR="008A4DA4" w:rsidRPr="008A4DA4" w:rsidRDefault="008A4DA4" w:rsidP="008A4DA4">
      <w:pPr>
        <w:spacing w:after="200" w:line="276" w:lineRule="auto"/>
        <w:ind w:firstLine="0"/>
        <w:jc w:val="center"/>
        <w:rPr>
          <w:rFonts w:ascii="Times New Roman" w:hAnsi="Times New Roman"/>
          <w:b/>
          <w:bCs/>
          <w:lang w:eastAsia="en-US"/>
        </w:rPr>
      </w:pPr>
    </w:p>
    <w:p w:rsidR="008A4DA4" w:rsidRPr="008A4DA4" w:rsidRDefault="008A4DA4" w:rsidP="008A4DA4">
      <w:pPr>
        <w:spacing w:after="200" w:line="276" w:lineRule="auto"/>
        <w:ind w:firstLine="0"/>
        <w:jc w:val="center"/>
        <w:rPr>
          <w:rFonts w:ascii="Times New Roman" w:hAnsi="Times New Roman"/>
          <w:b/>
          <w:bCs/>
          <w:lang w:eastAsia="en-US"/>
        </w:rPr>
      </w:pPr>
      <w:r w:rsidRPr="008A4DA4">
        <w:rPr>
          <w:rFonts w:ascii="Times New Roman" w:hAnsi="Times New Roman"/>
          <w:b/>
          <w:bCs/>
          <w:lang w:eastAsia="en-US"/>
        </w:rPr>
        <w:t>от "18" октября 2018 года</w:t>
      </w:r>
      <w:r w:rsidRPr="008A4DA4">
        <w:rPr>
          <w:rFonts w:ascii="Times New Roman" w:hAnsi="Times New Roman"/>
          <w:b/>
          <w:bCs/>
          <w:lang w:eastAsia="en-US"/>
        </w:rPr>
        <w:tab/>
      </w:r>
      <w:r w:rsidRPr="008A4DA4">
        <w:rPr>
          <w:rFonts w:ascii="Times New Roman" w:hAnsi="Times New Roman"/>
          <w:b/>
          <w:bCs/>
          <w:lang w:eastAsia="en-US"/>
        </w:rPr>
        <w:tab/>
        <w:t xml:space="preserve">                                        </w:t>
      </w:r>
      <w:r w:rsidRPr="008A4DA4">
        <w:rPr>
          <w:rFonts w:ascii="Times New Roman" w:hAnsi="Times New Roman"/>
          <w:b/>
          <w:bCs/>
          <w:lang w:eastAsia="en-US"/>
        </w:rPr>
        <w:tab/>
        <w:t xml:space="preserve">  </w:t>
      </w:r>
      <w:r w:rsidRPr="008A4DA4">
        <w:rPr>
          <w:rFonts w:ascii="Times New Roman" w:hAnsi="Times New Roman"/>
          <w:b/>
          <w:bCs/>
          <w:lang w:eastAsia="en-US"/>
        </w:rPr>
        <w:tab/>
        <w:t xml:space="preserve">                       №  355</w:t>
      </w:r>
    </w:p>
    <w:p w:rsidR="008A4DA4" w:rsidRPr="008A4DA4" w:rsidRDefault="008A4DA4" w:rsidP="008A4DA4">
      <w:pPr>
        <w:ind w:firstLine="0"/>
        <w:rPr>
          <w:rFonts w:ascii="Times New Roman" w:hAnsi="Times New Roman"/>
          <w:b/>
          <w:bCs/>
          <w:i/>
          <w:iCs/>
          <w:lang w:eastAsia="en-US"/>
        </w:rPr>
      </w:pPr>
      <w:r w:rsidRPr="008A4DA4">
        <w:rPr>
          <w:rFonts w:ascii="Times New Roman" w:hAnsi="Times New Roman"/>
          <w:b/>
          <w:bCs/>
          <w:i/>
          <w:iCs/>
          <w:lang w:eastAsia="en-US"/>
        </w:rPr>
        <w:t xml:space="preserve">О внесении изменений и дополнений в </w:t>
      </w:r>
      <w:r w:rsidRPr="008A4DA4">
        <w:rPr>
          <w:rFonts w:ascii="Times New Roman" w:hAnsi="Times New Roman"/>
          <w:b/>
          <w:i/>
          <w:lang w:eastAsia="en-US"/>
        </w:rPr>
        <w:t>Правила благоустройства и озеленения территорий МО ГП  «Город Малоярославец» утвержденные Решением Городской Думы МО ГП «Город Малоярославец» №224 от 28.09.2017 г.</w:t>
      </w:r>
    </w:p>
    <w:p w:rsidR="008A4DA4" w:rsidRPr="008A4DA4" w:rsidRDefault="008A4DA4" w:rsidP="008A4DA4">
      <w:pPr>
        <w:ind w:firstLine="0"/>
        <w:jc w:val="left"/>
        <w:rPr>
          <w:rFonts w:ascii="Times New Roman" w:hAnsi="Times New Roman"/>
          <w:b/>
          <w:bCs/>
          <w:i/>
          <w:iCs/>
          <w:lang w:eastAsia="en-US"/>
        </w:rPr>
      </w:pPr>
    </w:p>
    <w:p w:rsidR="008A4DA4" w:rsidRPr="008A4DA4" w:rsidRDefault="008A4DA4" w:rsidP="008A4DA4">
      <w:pPr>
        <w:ind w:firstLine="0"/>
        <w:rPr>
          <w:rFonts w:ascii="Times New Roman" w:hAnsi="Times New Roman"/>
          <w:b/>
          <w:i/>
          <w:lang w:eastAsia="en-US"/>
        </w:rPr>
      </w:pPr>
      <w:r w:rsidRPr="008A4DA4">
        <w:rPr>
          <w:rFonts w:ascii="Times New Roman" w:hAnsi="Times New Roman"/>
          <w:lang w:eastAsia="en-US"/>
        </w:rPr>
        <w:tab/>
      </w:r>
      <w:proofErr w:type="gramStart"/>
      <w:r w:rsidRPr="008A4DA4">
        <w:rPr>
          <w:rFonts w:ascii="Times New Roman" w:hAnsi="Times New Roman"/>
          <w:lang w:eastAsia="en-US"/>
        </w:rPr>
        <w:t>В соответствии с Федеральным законом от 06.10.2003г. № 131-ФЗ "Об общих принципах организации местного самоуправления в Российской Федерации", Уставом муниципального образования городское поселение "Город Малоярославец", Положением о порядке учета организации и проведения публичных слушаний, общественных обсуждений в МО ГП «Город Малоярославец», утвержденном Решением Городской Думы МО ГП «Город Малоярославец» №329 от 16.08.2018 г.,  руководствуясь протоколом публичных слушаний № 112 от 27.09.2018</w:t>
      </w:r>
      <w:proofErr w:type="gramEnd"/>
      <w:r w:rsidRPr="008A4DA4">
        <w:rPr>
          <w:rFonts w:ascii="Times New Roman" w:hAnsi="Times New Roman"/>
          <w:lang w:eastAsia="en-US"/>
        </w:rPr>
        <w:t xml:space="preserve"> г., Городская Дума </w:t>
      </w:r>
    </w:p>
    <w:p w:rsidR="008A4DA4" w:rsidRPr="008A4DA4" w:rsidRDefault="008A4DA4" w:rsidP="008A4DA4">
      <w:pPr>
        <w:ind w:firstLine="0"/>
        <w:rPr>
          <w:rFonts w:ascii="Times New Roman" w:hAnsi="Times New Roman"/>
          <w:b/>
          <w:bCs/>
          <w:lang w:eastAsia="en-US"/>
        </w:rPr>
      </w:pPr>
    </w:p>
    <w:p w:rsidR="008A4DA4" w:rsidRPr="008A4DA4" w:rsidRDefault="008A4DA4" w:rsidP="008A4DA4">
      <w:pPr>
        <w:ind w:firstLine="0"/>
        <w:jc w:val="center"/>
        <w:rPr>
          <w:rFonts w:ascii="Times New Roman" w:hAnsi="Times New Roman"/>
          <w:b/>
          <w:bCs/>
          <w:lang w:eastAsia="en-US"/>
        </w:rPr>
      </w:pPr>
      <w:r w:rsidRPr="008A4DA4">
        <w:rPr>
          <w:rFonts w:ascii="Times New Roman" w:hAnsi="Times New Roman"/>
          <w:b/>
          <w:bCs/>
          <w:lang w:eastAsia="en-US"/>
        </w:rPr>
        <w:t>РЕШИЛА:</w:t>
      </w:r>
    </w:p>
    <w:p w:rsidR="008A4DA4" w:rsidRPr="008A4DA4" w:rsidRDefault="008A4DA4" w:rsidP="008A4DA4">
      <w:pPr>
        <w:ind w:firstLine="0"/>
        <w:rPr>
          <w:rFonts w:ascii="Times New Roman" w:hAnsi="Times New Roman"/>
          <w:b/>
          <w:bCs/>
          <w:lang w:eastAsia="en-US"/>
        </w:rPr>
      </w:pPr>
    </w:p>
    <w:p w:rsidR="008A4DA4" w:rsidRPr="008A4DA4" w:rsidRDefault="008A4DA4" w:rsidP="008A4DA4">
      <w:pPr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/>
          <w:lang w:eastAsia="en-US"/>
        </w:rPr>
      </w:pPr>
      <w:r w:rsidRPr="008A4DA4">
        <w:rPr>
          <w:rFonts w:ascii="Times New Roman" w:hAnsi="Times New Roman"/>
          <w:lang w:eastAsia="en-US"/>
        </w:rPr>
        <w:t>Внести изменения и дополнения в Правила благоустройства и озеленения территорий МО ГП «Город Малоярославец», утвержденные Решением Городской Думы МО ГП «Город Малоярославец» №224 от 28.09.2017 г. (Приложение</w:t>
      </w:r>
      <w:proofErr w:type="gramStart"/>
      <w:r w:rsidRPr="008A4DA4">
        <w:rPr>
          <w:rFonts w:ascii="Times New Roman" w:hAnsi="Times New Roman"/>
          <w:lang w:eastAsia="en-US"/>
        </w:rPr>
        <w:t>1</w:t>
      </w:r>
      <w:proofErr w:type="gramEnd"/>
      <w:r w:rsidRPr="008A4DA4">
        <w:rPr>
          <w:rFonts w:ascii="Times New Roman" w:hAnsi="Times New Roman"/>
          <w:lang w:eastAsia="en-US"/>
        </w:rPr>
        <w:t>)</w:t>
      </w:r>
    </w:p>
    <w:p w:rsidR="008A4DA4" w:rsidRPr="008A4DA4" w:rsidRDefault="008A4DA4" w:rsidP="008A4DA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left"/>
        <w:rPr>
          <w:rFonts w:ascii="Times New Roman" w:hAnsi="Times New Roman"/>
        </w:rPr>
      </w:pPr>
      <w:r w:rsidRPr="008A4DA4">
        <w:rPr>
          <w:rFonts w:ascii="Times New Roman" w:hAnsi="Times New Roman"/>
        </w:rPr>
        <w:t>Опубликовать настоящее Решение в газете «Малоярославецкий край» и разместить на сайте администрации МО ГП «Город Малоярославец».</w:t>
      </w:r>
    </w:p>
    <w:p w:rsidR="008A4DA4" w:rsidRPr="008A4DA4" w:rsidRDefault="008A4DA4" w:rsidP="008A4DA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left"/>
        <w:rPr>
          <w:rFonts w:ascii="Times New Roman" w:hAnsi="Times New Roman"/>
        </w:rPr>
      </w:pPr>
      <w:proofErr w:type="gramStart"/>
      <w:r w:rsidRPr="008A4DA4">
        <w:rPr>
          <w:rFonts w:ascii="Times New Roman" w:hAnsi="Times New Roman"/>
        </w:rPr>
        <w:t>Контроль за</w:t>
      </w:r>
      <w:proofErr w:type="gramEnd"/>
      <w:r w:rsidRPr="008A4DA4">
        <w:rPr>
          <w:rFonts w:ascii="Times New Roman" w:hAnsi="Times New Roman"/>
        </w:rPr>
        <w:t xml:space="preserve"> исполнением настоящего Решения возложить на Главу администрации МО ГП «Город Малоярославец»</w:t>
      </w:r>
    </w:p>
    <w:p w:rsidR="008A4DA4" w:rsidRPr="008A4DA4" w:rsidRDefault="008A4DA4" w:rsidP="008A4DA4">
      <w:pPr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/>
          <w:lang w:eastAsia="en-US"/>
        </w:rPr>
      </w:pPr>
      <w:r w:rsidRPr="008A4DA4">
        <w:rPr>
          <w:rFonts w:ascii="Times New Roman" w:hAnsi="Times New Roman"/>
          <w:lang w:eastAsia="en-US"/>
        </w:rPr>
        <w:t>Настоящее решение вступает в силу с момента официального опубликования.</w:t>
      </w:r>
    </w:p>
    <w:p w:rsidR="008A4DA4" w:rsidRPr="008A4DA4" w:rsidRDefault="008A4DA4" w:rsidP="008A4DA4">
      <w:pPr>
        <w:ind w:firstLine="0"/>
        <w:jc w:val="left"/>
        <w:rPr>
          <w:rFonts w:ascii="Times New Roman" w:hAnsi="Times New Roman"/>
          <w:lang w:eastAsia="en-US"/>
        </w:rPr>
      </w:pPr>
    </w:p>
    <w:p w:rsidR="008A4DA4" w:rsidRPr="008A4DA4" w:rsidRDefault="008A4DA4" w:rsidP="008A4DA4">
      <w:pPr>
        <w:ind w:left="708" w:firstLine="0"/>
        <w:jc w:val="left"/>
        <w:rPr>
          <w:rFonts w:ascii="Times New Roman" w:hAnsi="Times New Roman"/>
          <w:b/>
          <w:lang w:eastAsia="en-US"/>
        </w:rPr>
      </w:pPr>
    </w:p>
    <w:p w:rsidR="008A4DA4" w:rsidRPr="008A4DA4" w:rsidRDefault="008A4DA4" w:rsidP="008A4DA4">
      <w:pPr>
        <w:ind w:left="708" w:firstLine="0"/>
        <w:jc w:val="left"/>
        <w:rPr>
          <w:rFonts w:ascii="Times New Roman" w:hAnsi="Times New Roman"/>
          <w:b/>
          <w:lang w:eastAsia="en-US"/>
        </w:rPr>
      </w:pPr>
    </w:p>
    <w:p w:rsidR="008A4DA4" w:rsidRPr="008A4DA4" w:rsidRDefault="008A4DA4" w:rsidP="008A4DA4">
      <w:pPr>
        <w:ind w:firstLine="0"/>
        <w:jc w:val="left"/>
        <w:rPr>
          <w:rFonts w:ascii="Times New Roman" w:hAnsi="Times New Roman"/>
          <w:b/>
          <w:lang w:eastAsia="en-US"/>
        </w:rPr>
      </w:pPr>
      <w:r w:rsidRPr="008A4DA4">
        <w:rPr>
          <w:rFonts w:ascii="Times New Roman" w:hAnsi="Times New Roman"/>
          <w:b/>
          <w:lang w:eastAsia="en-US"/>
        </w:rPr>
        <w:t>Глава муниципального образования</w:t>
      </w:r>
    </w:p>
    <w:p w:rsidR="008A4DA4" w:rsidRPr="008A4DA4" w:rsidRDefault="008A4DA4" w:rsidP="008A4DA4">
      <w:pPr>
        <w:ind w:firstLine="0"/>
        <w:jc w:val="left"/>
        <w:rPr>
          <w:rFonts w:ascii="Times New Roman" w:hAnsi="Times New Roman"/>
          <w:b/>
          <w:lang w:eastAsia="en-US"/>
        </w:rPr>
      </w:pPr>
      <w:r w:rsidRPr="008A4DA4">
        <w:rPr>
          <w:rFonts w:ascii="Times New Roman" w:hAnsi="Times New Roman"/>
          <w:b/>
          <w:lang w:eastAsia="en-US"/>
        </w:rPr>
        <w:t>ГП "Город Малоярославец"</w:t>
      </w:r>
      <w:r w:rsidRPr="008A4DA4">
        <w:rPr>
          <w:rFonts w:ascii="Times New Roman" w:hAnsi="Times New Roman"/>
          <w:b/>
          <w:lang w:eastAsia="en-US"/>
        </w:rPr>
        <w:tab/>
      </w:r>
      <w:r w:rsidRPr="008A4DA4">
        <w:rPr>
          <w:rFonts w:ascii="Times New Roman" w:hAnsi="Times New Roman"/>
          <w:b/>
          <w:lang w:eastAsia="en-US"/>
        </w:rPr>
        <w:tab/>
      </w:r>
      <w:r w:rsidRPr="008A4DA4">
        <w:rPr>
          <w:rFonts w:ascii="Times New Roman" w:hAnsi="Times New Roman"/>
          <w:b/>
          <w:lang w:eastAsia="en-US"/>
        </w:rPr>
        <w:tab/>
      </w:r>
      <w:r w:rsidRPr="008A4DA4">
        <w:rPr>
          <w:rFonts w:ascii="Times New Roman" w:hAnsi="Times New Roman"/>
          <w:b/>
          <w:lang w:eastAsia="en-US"/>
        </w:rPr>
        <w:tab/>
      </w:r>
      <w:r w:rsidRPr="008A4DA4">
        <w:rPr>
          <w:rFonts w:ascii="Times New Roman" w:hAnsi="Times New Roman"/>
          <w:b/>
          <w:lang w:eastAsia="en-US"/>
        </w:rPr>
        <w:tab/>
      </w:r>
      <w:r w:rsidRPr="008A4DA4">
        <w:rPr>
          <w:rFonts w:ascii="Times New Roman" w:hAnsi="Times New Roman"/>
          <w:b/>
          <w:lang w:eastAsia="en-US"/>
        </w:rPr>
        <w:tab/>
      </w:r>
      <w:r w:rsidRPr="008A4DA4">
        <w:rPr>
          <w:rFonts w:ascii="Times New Roman" w:hAnsi="Times New Roman"/>
          <w:b/>
          <w:lang w:eastAsia="en-US"/>
        </w:rPr>
        <w:tab/>
        <w:t>О.А. Жукова</w:t>
      </w:r>
    </w:p>
    <w:p w:rsidR="008A4DA4" w:rsidRPr="008A4DA4" w:rsidRDefault="008A4DA4" w:rsidP="008A4DA4">
      <w:pPr>
        <w:ind w:firstLine="0"/>
        <w:jc w:val="right"/>
        <w:rPr>
          <w:rFonts w:ascii="Times New Roman" w:hAnsi="Times New Roman"/>
          <w:b/>
          <w:lang w:eastAsia="en-US"/>
        </w:rPr>
      </w:pPr>
    </w:p>
    <w:p w:rsidR="008A4DA4" w:rsidRPr="008A4DA4" w:rsidRDefault="008A4DA4" w:rsidP="008A4DA4">
      <w:pPr>
        <w:ind w:firstLine="0"/>
        <w:rPr>
          <w:rFonts w:ascii="Times New Roman" w:hAnsi="Times New Roman"/>
          <w:b/>
          <w:lang w:eastAsia="en-US"/>
        </w:rPr>
      </w:pPr>
    </w:p>
    <w:p w:rsidR="008A4DA4" w:rsidRPr="008A4DA4" w:rsidRDefault="008A4DA4" w:rsidP="008A4DA4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8A4DA4" w:rsidRDefault="008A4DA4" w:rsidP="00E273C9">
      <w:pPr>
        <w:jc w:val="right"/>
        <w:rPr>
          <w:rFonts w:cs="Arial"/>
          <w:b/>
          <w:bCs/>
          <w:kern w:val="28"/>
          <w:sz w:val="32"/>
          <w:szCs w:val="32"/>
        </w:rPr>
        <w:sectPr w:rsidR="008A4DA4" w:rsidSect="000D3890">
          <w:headerReference w:type="default" r:id="rId9"/>
          <w:pgSz w:w="11906" w:h="16838"/>
          <w:pgMar w:top="851" w:right="851" w:bottom="851" w:left="1418" w:header="279" w:footer="708" w:gutter="0"/>
          <w:cols w:space="708"/>
          <w:docGrid w:linePitch="360"/>
        </w:sectPr>
      </w:pPr>
    </w:p>
    <w:p w:rsidR="009869F0" w:rsidRPr="00E273C9" w:rsidRDefault="009869F0" w:rsidP="00E273C9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E273C9">
        <w:rPr>
          <w:rFonts w:cs="Arial"/>
          <w:b/>
          <w:bCs/>
          <w:kern w:val="28"/>
          <w:sz w:val="32"/>
          <w:szCs w:val="32"/>
        </w:rPr>
        <w:lastRenderedPageBreak/>
        <w:t xml:space="preserve">Приложение </w:t>
      </w:r>
    </w:p>
    <w:p w:rsidR="009869F0" w:rsidRPr="00E273C9" w:rsidRDefault="009869F0" w:rsidP="00E273C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273C9">
        <w:rPr>
          <w:rFonts w:cs="Arial"/>
          <w:b/>
          <w:bCs/>
          <w:kern w:val="28"/>
          <w:sz w:val="32"/>
          <w:szCs w:val="32"/>
        </w:rPr>
        <w:t xml:space="preserve">к Решению Городской Думы </w:t>
      </w:r>
    </w:p>
    <w:p w:rsidR="009869F0" w:rsidRPr="00E273C9" w:rsidRDefault="009869F0" w:rsidP="00E273C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273C9">
        <w:rPr>
          <w:rFonts w:cs="Arial"/>
          <w:b/>
          <w:bCs/>
          <w:kern w:val="28"/>
          <w:sz w:val="32"/>
          <w:szCs w:val="32"/>
        </w:rPr>
        <w:t>МО ГП  "Город Малоярославец"</w:t>
      </w:r>
    </w:p>
    <w:p w:rsidR="009869F0" w:rsidRPr="00E273C9" w:rsidRDefault="009869F0" w:rsidP="00E273C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273C9">
        <w:rPr>
          <w:rFonts w:cs="Arial"/>
          <w:b/>
          <w:bCs/>
          <w:kern w:val="28"/>
          <w:sz w:val="32"/>
          <w:szCs w:val="32"/>
        </w:rPr>
        <w:t>от 18.10. 2018 г. № 355</w:t>
      </w:r>
    </w:p>
    <w:p w:rsidR="009869F0" w:rsidRPr="00E273C9" w:rsidRDefault="009869F0" w:rsidP="00E273C9"/>
    <w:p w:rsidR="009869F0" w:rsidRPr="00E273C9" w:rsidRDefault="00E273C9" w:rsidP="00E273C9">
      <w:pPr>
        <w:ind w:firstLine="0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1. </w:t>
      </w:r>
      <w:r w:rsidR="009869F0" w:rsidRPr="00E273C9">
        <w:rPr>
          <w:b/>
          <w:bCs/>
          <w:sz w:val="26"/>
          <w:szCs w:val="28"/>
        </w:rPr>
        <w:t>Изменить нумерацию и наименование разделов в Правилах благоустройства и озеленение территорий в МО ГП «Город Малоярославец», а именно наименование и содержание раздела 15 изложить в следующей редакции:</w:t>
      </w:r>
    </w:p>
    <w:p w:rsidR="009869F0" w:rsidRPr="00E273C9" w:rsidRDefault="009869F0" w:rsidP="00E273C9">
      <w:pPr>
        <w:autoSpaceDE w:val="0"/>
        <w:autoSpaceDN w:val="0"/>
        <w:adjustRightInd w:val="0"/>
        <w:rPr>
          <w:b/>
          <w:bCs/>
          <w:sz w:val="26"/>
          <w:szCs w:val="28"/>
        </w:rPr>
      </w:pPr>
    </w:p>
    <w:p w:rsidR="009869F0" w:rsidRPr="00E273C9" w:rsidRDefault="009869F0" w:rsidP="00E273C9">
      <w:pPr>
        <w:autoSpaceDE w:val="0"/>
        <w:autoSpaceDN w:val="0"/>
        <w:adjustRightInd w:val="0"/>
        <w:rPr>
          <w:rFonts w:cs="Arial"/>
          <w:b/>
          <w:bCs/>
          <w:sz w:val="28"/>
          <w:szCs w:val="26"/>
        </w:rPr>
      </w:pPr>
      <w:r w:rsidRPr="00E273C9">
        <w:rPr>
          <w:rFonts w:cs="Arial"/>
          <w:b/>
          <w:bCs/>
          <w:sz w:val="28"/>
          <w:szCs w:val="26"/>
        </w:rPr>
        <w:t xml:space="preserve">«15. ФОРМЫ И МЕХАНИЗМЫ ОБЩЕСТВЕННОГО УЧАСТИЯ В ПРИНЯТИИ РЕШЕНИЙ И РЕАЛИЗАЦИИ ПРОЕКТОВ КОМПЛЕКСНОГО БЛАГОУСТРОЙСТВА И РАЗВИТИЯ ГОРОДСКОЙ СРЕДЫ. </w:t>
      </w:r>
    </w:p>
    <w:p w:rsidR="009869F0" w:rsidRPr="00E273C9" w:rsidRDefault="009869F0" w:rsidP="00E273C9">
      <w:pPr>
        <w:autoSpaceDE w:val="0"/>
        <w:autoSpaceDN w:val="0"/>
        <w:adjustRightInd w:val="0"/>
      </w:pP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1. Принципы организации общественного участия: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приглашение со стороны органов власти к участию в развитии территории местных профессионалов, активных жителей, представителей сообществ, различных объединений и организаций (далее - заинтересованные лица);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наиболее полное включение всех заинтересованных лиц для выявления их интересов и ценностей;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отражение интересов и ценностей заинтересованных лиц в проектировании любых изменений в сфере благоустройства города Малоярославец;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достижение согласия по целям и планам реализации проектов;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мобилизация и объединение всех заинтересованных лиц вокруг проектов, реализующих стратегию развития территорий города Малоярославец;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организация открытого обсуждения проектов благоустройства территорий на этапе формулирования задач проекта и по итогам каждого из этапов проектирования;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 обеспечение открытости и гласности, учет мнения жителей и иных заинтересованных лиц при принятии решений, касающихся благоустройства и развития территорий города Малоярославец;</w:t>
      </w:r>
    </w:p>
    <w:p w:rsidR="009869F0" w:rsidRPr="00E273C9" w:rsidRDefault="009869F0" w:rsidP="00E273C9">
      <w:pPr>
        <w:tabs>
          <w:tab w:val="left" w:pos="284"/>
          <w:tab w:val="left" w:pos="567"/>
        </w:tabs>
        <w:autoSpaceDE w:val="0"/>
        <w:autoSpaceDN w:val="0"/>
        <w:adjustRightInd w:val="0"/>
      </w:pPr>
      <w:r w:rsidRPr="00E273C9">
        <w:t>- обеспечение доступности информации и информирование населения и заинтересованных лиц о задачах и проектах в сфере благоустройства и комплексного развития городской среды города Малоярославец, при реализации проектов о планирующихся изменениях и возможности участия в этом процессе.</w:t>
      </w:r>
    </w:p>
    <w:p w:rsidR="009869F0" w:rsidRPr="00E273C9" w:rsidRDefault="009869F0" w:rsidP="00E273C9">
      <w:pPr>
        <w:tabs>
          <w:tab w:val="left" w:pos="284"/>
          <w:tab w:val="left" w:pos="567"/>
        </w:tabs>
        <w:autoSpaceDE w:val="0"/>
        <w:autoSpaceDN w:val="0"/>
        <w:adjustRightInd w:val="0"/>
      </w:pPr>
      <w:r w:rsidRPr="00E273C9">
        <w:t xml:space="preserve">2. Информирование может осуществляться путем: </w:t>
      </w:r>
    </w:p>
    <w:p w:rsidR="009869F0" w:rsidRPr="00E273C9" w:rsidRDefault="009869F0" w:rsidP="00E273C9">
      <w:pPr>
        <w:tabs>
          <w:tab w:val="left" w:pos="284"/>
          <w:tab w:val="left" w:pos="567"/>
        </w:tabs>
        <w:autoSpaceDE w:val="0"/>
        <w:autoSpaceDN w:val="0"/>
        <w:adjustRightInd w:val="0"/>
      </w:pPr>
      <w:proofErr w:type="gramStart"/>
      <w:r w:rsidRPr="00E273C9">
        <w:t>2.1. использования официального сайта администрации города Малоярославец в информационно-телекоммуникационной сети Интернет (далее – официальный сайт администрации), который будет решать задачи по сбору информации, обеспечению участия и регулярном информировании о ходе проекта путем размещения основной проектной и конкурсной документации с публикацией фото, видео и текстовых отчетов по итогам проведения общественных обсуждений проектов в сфере благоустройства;</w:t>
      </w:r>
      <w:proofErr w:type="gramEnd"/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2.2.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 xml:space="preserve">2.3.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</w:t>
      </w:r>
      <w:proofErr w:type="gramStart"/>
      <w:r w:rsidRPr="00E273C9">
        <w:t xml:space="preserve">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</w:t>
      </w:r>
      <w:r w:rsidRPr="00E273C9">
        <w:lastRenderedPageBreak/>
        <w:t>спортивные центры), на площадке проведения общественных обсуждений (в зоне входной группы, на специальных информационных стендах);</w:t>
      </w:r>
      <w:proofErr w:type="gramEnd"/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2.4. индивидуальных приглашений участников встречи лично, по электронной почте или по телефону;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 xml:space="preserve">2.5. использования </w:t>
      </w:r>
      <w:proofErr w:type="spellStart"/>
      <w:r w:rsidRPr="00E273C9">
        <w:t>интернет-ресурсов</w:t>
      </w:r>
      <w:proofErr w:type="spellEnd"/>
      <w:r w:rsidRPr="00E273C9"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2.6. 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3. Формы и механизмы общественного участия.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3.1. Для осуществления участия граждан и иных заинтересованных лиц в процессе принятия решений и реализации проектов комплексного благоустройства могут быть использованы следующие формы: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совместное определение целей и задач по развитию территории, инвентаризация проблем и потенциалов среды;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определение основных видов активностей, функциональных зон общественных пространств и их взаимного расположения на выбранной территории.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консультации в выборе типов покрытий, с учетом функционального зонирования территории;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консультации по предполагаемым типам озеленения;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консультации по предполагаемым типам освещения и осветительного оборудования;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одобрение проектных решений участниками процесса проектирования и будущими пользователями, включая местных жителей и других заинтересованных лиц;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3.2. Для осуществления участия граждан и иных заинтересованных лиц в процессе принятия решений и реализации проектов комплексного благоустройства могут быть использованы следующие механизмы общественного участия: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 xml:space="preserve">3.2.1.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</w:t>
      </w:r>
      <w:r w:rsidRPr="00E273C9">
        <w:lastRenderedPageBreak/>
        <w:t xml:space="preserve">предусмотренными Федеральным </w:t>
      </w:r>
      <w:r w:rsidRPr="00E273C9">
        <w:rPr>
          <w:u w:val="single"/>
        </w:rPr>
        <w:t>законом</w:t>
      </w:r>
      <w:r w:rsidRPr="00E273C9">
        <w:t xml:space="preserve"> от 21.07.2014 № 212-ФЗ «Об основах общественного контроля в Российской Федерации».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 xml:space="preserve">Для обеспечения квалифицированного участия заблаговременно до проведения самого общественного обсуждения разместить на официальном сайте администрации достоверную и актуальную информацию о проекте, результатах </w:t>
      </w:r>
      <w:proofErr w:type="spellStart"/>
      <w:r w:rsidRPr="00E273C9">
        <w:t>предпроектного</w:t>
      </w:r>
      <w:proofErr w:type="spellEnd"/>
      <w:r w:rsidRPr="00E273C9">
        <w:t xml:space="preserve"> исследования, а также сам проект.</w:t>
      </w:r>
    </w:p>
    <w:p w:rsidR="009869F0" w:rsidRPr="00E273C9" w:rsidRDefault="009869F0" w:rsidP="00E273C9">
      <w:pPr>
        <w:autoSpaceDE w:val="0"/>
        <w:autoSpaceDN w:val="0"/>
        <w:adjustRightInd w:val="0"/>
      </w:pPr>
      <w:proofErr w:type="gramStart"/>
      <w:r w:rsidRPr="00E273C9">
        <w:t>Для общественного участия могут быть использованы следующие инструменты: анкетирование, опросы,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E273C9">
        <w:t>воркшопов</w:t>
      </w:r>
      <w:proofErr w:type="spellEnd"/>
      <w:r w:rsidRPr="00E273C9">
        <w:t>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 и другие.</w:t>
      </w:r>
      <w:proofErr w:type="gramEnd"/>
      <w:r w:rsidRPr="00E273C9">
        <w:t xml:space="preserve"> По итогам встреч, проектных семинаров, </w:t>
      </w:r>
      <w:proofErr w:type="spellStart"/>
      <w:r w:rsidRPr="00E273C9">
        <w:t>воркшопов</w:t>
      </w:r>
      <w:proofErr w:type="spellEnd"/>
      <w:r w:rsidRPr="00E273C9">
        <w:t xml:space="preserve">, </w:t>
      </w:r>
      <w:proofErr w:type="gramStart"/>
      <w:r w:rsidRPr="00E273C9">
        <w:t>дизайн-игр</w:t>
      </w:r>
      <w:proofErr w:type="gramEnd"/>
      <w:r w:rsidRPr="00E273C9">
        <w:t xml:space="preserve"> и любых других форматов общественных обсуждений формируется отчет, а также видеозапись самого мероприятия, и выкладывается на официальном сайте администрации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Механизмы общественного участия выбираются исходя из конкретной ситуации и обеспечения простоты и понятности для всех заинтересованных в проекте сторон.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3.2.2. Общественный контроль.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Pr="00E273C9">
        <w:t>о-</w:t>
      </w:r>
      <w:proofErr w:type="gramEnd"/>
      <w:r w:rsidRPr="00E273C9">
        <w:t xml:space="preserve">, </w:t>
      </w:r>
      <w:proofErr w:type="spellStart"/>
      <w:r w:rsidRPr="00E273C9">
        <w:t>видеофиксации</w:t>
      </w:r>
      <w:proofErr w:type="spellEnd"/>
      <w:r w:rsidRPr="00E273C9">
        <w:t>, а также интерактивных порталов в сети Интернет.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Информация о выявленных и зафиксированных в рамках общественного контроля нарушениях в области благоустройства направляется для принятия мер в адрес администрации города Малоярославец.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3.2.3.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среды, которое может быть реализовано одним из следующих способов: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создание и предоставление разного рода услуг и сервисов для посетителей общественных пространств;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приведение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строительство, реконструкция, реставрация объектов недвижимости;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 xml:space="preserve"> - производство или размещение элементов благоустройства;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комплексное благоустройство отдельных территорий, прилегающих к территориям, благоустраиваемым за счет средств муниципального образования;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организация мероприятий, обеспечивающих приток посетителей на создаваемые общественные пространства;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 xml:space="preserve">- организация уборки благоустроенных территорий; 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предоставление сре</w:t>
      </w:r>
      <w:proofErr w:type="gramStart"/>
      <w:r w:rsidRPr="00E273C9">
        <w:t>дств дл</w:t>
      </w:r>
      <w:proofErr w:type="gramEnd"/>
      <w:r w:rsidRPr="00E273C9"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 иные формы.</w:t>
      </w:r>
    </w:p>
    <w:p w:rsidR="009869F0" w:rsidRPr="00E273C9" w:rsidRDefault="009869F0" w:rsidP="00E273C9">
      <w:r w:rsidRPr="00E273C9">
        <w:t>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культуры».</w:t>
      </w:r>
    </w:p>
    <w:p w:rsidR="009869F0" w:rsidRPr="00E273C9" w:rsidRDefault="009869F0" w:rsidP="00E273C9"/>
    <w:p w:rsidR="009869F0" w:rsidRPr="00E273C9" w:rsidRDefault="009869F0" w:rsidP="00E273C9">
      <w:pPr>
        <w:rPr>
          <w:rFonts w:cs="Arial"/>
        </w:rPr>
      </w:pPr>
      <w:r w:rsidRPr="00E273C9">
        <w:rPr>
          <w:b/>
          <w:bCs/>
          <w:sz w:val="26"/>
          <w:szCs w:val="28"/>
        </w:rPr>
        <w:lastRenderedPageBreak/>
        <w:t xml:space="preserve">2. Внести в раздел 2. Основные понятия. </w:t>
      </w:r>
      <w:r w:rsidRPr="00E273C9">
        <w:rPr>
          <w:rFonts w:cs="Arial"/>
        </w:rPr>
        <w:t>Понятия: парковка (парковочное место) изложить содержание в следующей редакции:</w:t>
      </w:r>
    </w:p>
    <w:p w:rsidR="009869F0" w:rsidRPr="00E273C9" w:rsidRDefault="009869F0" w:rsidP="00E273C9">
      <w:r w:rsidRPr="00E273C9">
        <w:t xml:space="preserve">«Парковка (парковочное место) – специально обозначенное и при необходимости обустроенное и оборудованное место, </w:t>
      </w:r>
      <w:proofErr w:type="gramStart"/>
      <w:r w:rsidRPr="00E273C9">
        <w:t>являющееся</w:t>
      </w:r>
      <w:proofErr w:type="gramEnd"/>
      <w:r w:rsidRPr="00E273C9"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E273C9">
        <w:t>подэстакадных</w:t>
      </w:r>
      <w:proofErr w:type="spellEnd"/>
      <w:r w:rsidRPr="00E273C9">
        <w:t xml:space="preserve"> или </w:t>
      </w:r>
      <w:proofErr w:type="spellStart"/>
      <w:r w:rsidRPr="00E273C9">
        <w:t>подмостовых</w:t>
      </w:r>
      <w:proofErr w:type="spellEnd"/>
      <w:r w:rsidRPr="00E273C9"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</w:t>
      </w:r>
    </w:p>
    <w:p w:rsidR="009869F0" w:rsidRPr="00E273C9" w:rsidRDefault="009869F0" w:rsidP="00E273C9"/>
    <w:p w:rsidR="009869F0" w:rsidRPr="00E273C9" w:rsidRDefault="009869F0" w:rsidP="00E273C9">
      <w:pPr>
        <w:rPr>
          <w:b/>
          <w:bCs/>
          <w:sz w:val="26"/>
          <w:szCs w:val="28"/>
        </w:rPr>
      </w:pPr>
      <w:r w:rsidRPr="00E273C9">
        <w:rPr>
          <w:b/>
          <w:bCs/>
          <w:sz w:val="26"/>
          <w:szCs w:val="28"/>
        </w:rPr>
        <w:t>3. Внести изменения в Правила благоустройства и озеленения территорий МО ГП «Город Малоярославец», а именно наименование и содержание раздела 2.1. изложить в следующей редакции:</w:t>
      </w:r>
    </w:p>
    <w:p w:rsidR="009869F0" w:rsidRPr="00E273C9" w:rsidRDefault="009869F0" w:rsidP="00E273C9">
      <w:pPr>
        <w:autoSpaceDE w:val="0"/>
        <w:autoSpaceDN w:val="0"/>
        <w:adjustRightInd w:val="0"/>
      </w:pP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«2.1. Объекты благоустройства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Объектами благоустройства являются: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proofErr w:type="gramStart"/>
      <w:r w:rsidRPr="00E273C9">
        <w:t>- искусственные и естественные покрытия поверхности земельных участков,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проезды, дороги, скверы, бульвары, сады, парки, городские леса, лесопарки, пляжи, детские, спортивные и спортивно-игровые площадки, хозяйственные площадки и площадки для выгула домашних животных;</w:t>
      </w:r>
      <w:proofErr w:type="gramEnd"/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- рассматриваемые в качестве объектов благоустройства территории особо охраняемых природных объектов и земель историко-культурного значения, а также кладбища;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- зеленые насаждения (деревья и кустарники), газоны;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-мосты, путепроводы, транспортные и пешеходные тоннели, пешеходные и велосипедные дорожки, иные дорожные сооружения и их внешние элементы;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- территории и капитальные сооружения станций (вокзалов) всех видов транспорта, сооружения и места для хранения и технического обслуживания автомототранспортных средств, в том числе гаражи, автостоянки, автозаправочные станции, моечные комплексы;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- парковки  автотранспорта (парковочные места), в том числе и парковки временного нахождения автотранспорта;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- технические средства организации дорожного движения;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- устройства наружного освещения и подсветки;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- береговые сооружения и их внешние элементы;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proofErr w:type="gramStart"/>
      <w:r w:rsidRPr="00E273C9">
        <w:t>- фасады зданий и сооружений, элементы их декора, а также иные внешние элементы зданий и сооружений, в том числе порталы арочных проездов, кровли, крыльца, ограждения и защитные решетки, навесы, козырьки, окна, входные двери, балконы, наружные лестницы, эркеры, лоджии, карнизы, столярные изделия, ставни, водосточные трубы, наружные антенные устройства и радиоэлектронные средства, светильники, флагштоки, настенные кондиционеры и другое оборудование, пристроенное к стенам или</w:t>
      </w:r>
      <w:proofErr w:type="gramEnd"/>
      <w:r w:rsidRPr="00E273C9">
        <w:t xml:space="preserve"> </w:t>
      </w:r>
      <w:proofErr w:type="gramStart"/>
      <w:r w:rsidRPr="00E273C9">
        <w:t>вмонтированное</w:t>
      </w:r>
      <w:proofErr w:type="gramEnd"/>
      <w:r w:rsidRPr="00E273C9">
        <w:t xml:space="preserve"> в них, указатели названий улиц, номерные знаки домов;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- заборы, ограды, ворота;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proofErr w:type="gramStart"/>
      <w:r w:rsidRPr="00E273C9">
        <w:t>- малые архитектурные формы, уличная мебель и иные объекты декоративного и рекреационного назначения, в том числе произведения монументально-декоративного искусства (скульптуры, обелиски, стелы), памятные доски, фонтаны, бассейны, скамьи, беседки, эстрады, цветники;</w:t>
      </w:r>
      <w:proofErr w:type="gramEnd"/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- объекты оборудования детских, спортивных и спортивно-игровых площадок;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 xml:space="preserve">- предметы праздничного оформления;  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lastRenderedPageBreak/>
        <w:t>- оборудование для уличной торговли, в том числе павильоны, киоски, лотки, ларьки, палатки, торговые ряды, прилавки, специально приспособленные для уличной торговли автомототранспортные средства;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- отдельно расположенные объекты уличного оборудования, в том числе оборудованные посты контрольных служб, павильоны и навесы остановок общественного транспорта, малые пункты связи (включая телефонные будки), объекты для размещения информации и рекламы (включая тумбы, стенды, табло, уличные часовые установки и другие сооружения или устройства), общественные туалеты, урны и другие уличные мусоросборники;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- места, оборудование и сооружения, предназначенные для санитарного содержания территории, в том числе оборудование и сооружения для сбора и вывоза мусора, отходов производства и потребления;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proofErr w:type="gramStart"/>
      <w:r w:rsidRPr="00E273C9">
        <w:t>- рассматриваемые в качестве объектов благоустройства территории производственных объектов и зон, зон инженерной инфраструктуры (в том числе и надземные сооружения для сетей инженерно-технического обеспечения – ГРП, ГРПШ, ТП, КНС, тепловые камеры и т.п.), зон специального назначения (включая свалки, полигоны для захоронения мусора, отходов производства и потребления, поля ассенизации и компостирования, скотомогильники), а также соответствующие санитарно-защитные зоны;</w:t>
      </w:r>
      <w:proofErr w:type="gramEnd"/>
    </w:p>
    <w:p w:rsidR="009869F0" w:rsidRPr="00E273C9" w:rsidRDefault="00482E93" w:rsidP="00E273C9">
      <w:pPr>
        <w:autoSpaceDE w:val="0"/>
        <w:autoSpaceDN w:val="0"/>
        <w:adjustRightInd w:val="0"/>
        <w:ind w:firstLine="540"/>
      </w:pPr>
      <w:r>
        <w:t xml:space="preserve">- </w:t>
      </w:r>
      <w:r w:rsidR="009869F0" w:rsidRPr="00E273C9">
        <w:t>наружная часть производственных и инженерных сооружений;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- иные объекты, в отношении которых действия владельцев объектов благоустройства регулируются установленными законодательством правилами и нормами благоустройства».</w:t>
      </w:r>
    </w:p>
    <w:p w:rsidR="009869F0" w:rsidRPr="00E273C9" w:rsidRDefault="009869F0" w:rsidP="00E273C9">
      <w:pPr>
        <w:autoSpaceDE w:val="0"/>
        <w:autoSpaceDN w:val="0"/>
        <w:adjustRightInd w:val="0"/>
      </w:pPr>
    </w:p>
    <w:p w:rsidR="009869F0" w:rsidRPr="00E273C9" w:rsidRDefault="00E273C9" w:rsidP="00E273C9">
      <w:pPr>
        <w:rPr>
          <w:b/>
          <w:bCs/>
          <w:sz w:val="26"/>
          <w:szCs w:val="28"/>
        </w:rPr>
      </w:pPr>
      <w:r w:rsidRPr="00E273C9">
        <w:rPr>
          <w:b/>
          <w:bCs/>
          <w:sz w:val="26"/>
          <w:szCs w:val="28"/>
        </w:rPr>
        <w:t xml:space="preserve">4. </w:t>
      </w:r>
      <w:r w:rsidR="009869F0" w:rsidRPr="00E273C9">
        <w:rPr>
          <w:b/>
          <w:bCs/>
          <w:sz w:val="26"/>
          <w:szCs w:val="28"/>
        </w:rPr>
        <w:t>Внести изменения в раздел 7. Озеленение города:</w:t>
      </w:r>
    </w:p>
    <w:p w:rsidR="009869F0" w:rsidRPr="00E273C9" w:rsidRDefault="009869F0" w:rsidP="00E273C9">
      <w:r w:rsidRPr="00E273C9">
        <w:t xml:space="preserve">Добавить в п.7.5.6. </w:t>
      </w:r>
      <w:proofErr w:type="gramStart"/>
      <w:r w:rsidRPr="00E273C9">
        <w:t xml:space="preserve">Вырубка зеленых насаждений (деревьев и кустарников на территории города разрешается в следующих случаях подпункт </w:t>
      </w:r>
      <w:proofErr w:type="gramEnd"/>
    </w:p>
    <w:p w:rsidR="009869F0" w:rsidRPr="00E273C9" w:rsidRDefault="009869F0" w:rsidP="004C2C9C">
      <w:pPr>
        <w:widowControl w:val="0"/>
        <w:autoSpaceDE w:val="0"/>
        <w:autoSpaceDN w:val="0"/>
        <w:adjustRightInd w:val="0"/>
        <w:rPr>
          <w:rFonts w:cs="Arial"/>
        </w:rPr>
      </w:pPr>
      <w:r w:rsidRPr="00E273C9">
        <w:t xml:space="preserve">д)  - </w:t>
      </w:r>
      <w:proofErr w:type="gramStart"/>
      <w:r w:rsidRPr="00E273C9">
        <w:t>произрастающие</w:t>
      </w:r>
      <w:proofErr w:type="gramEnd"/>
      <w:r w:rsidRPr="00E273C9">
        <w:t xml:space="preserve"> в противоречии с требованиями соответствующего норматива  (СНиП 2.07.01-89*.).</w:t>
      </w:r>
      <w:r w:rsidRPr="00E273C9">
        <w:rPr>
          <w:rFonts w:cs="Arial"/>
        </w:rPr>
        <w:t xml:space="preserve"> </w:t>
      </w:r>
    </w:p>
    <w:p w:rsidR="009869F0" w:rsidRPr="00E273C9" w:rsidRDefault="009869F0" w:rsidP="00E273C9">
      <w:pPr>
        <w:rPr>
          <w:rFonts w:cs="Arial"/>
        </w:rPr>
      </w:pPr>
      <w:r w:rsidRPr="00E273C9">
        <w:rPr>
          <w:rFonts w:cs="Arial"/>
        </w:rPr>
        <w:t xml:space="preserve">Добавить в п.7.5.7. предложение «(за исключением подпунктов </w:t>
      </w:r>
      <w:proofErr w:type="spellStart"/>
      <w:r w:rsidRPr="00E273C9">
        <w:rPr>
          <w:rFonts w:cs="Arial"/>
        </w:rPr>
        <w:t>а</w:t>
      </w:r>
      <w:proofErr w:type="gramStart"/>
      <w:r w:rsidRPr="00E273C9">
        <w:rPr>
          <w:rFonts w:cs="Arial"/>
        </w:rPr>
        <w:t>,б</w:t>
      </w:r>
      <w:proofErr w:type="gramEnd"/>
      <w:r w:rsidRPr="00E273C9">
        <w:rPr>
          <w:rFonts w:cs="Arial"/>
        </w:rPr>
        <w:t>,д</w:t>
      </w:r>
      <w:proofErr w:type="spellEnd"/>
      <w:r w:rsidRPr="00E273C9">
        <w:rPr>
          <w:rFonts w:cs="Arial"/>
        </w:rPr>
        <w:t xml:space="preserve"> п.7.5.6. настоящих Правил)» , содержание раздела изложить в следующей редакции:  </w:t>
      </w:r>
    </w:p>
    <w:p w:rsidR="009869F0" w:rsidRPr="00E273C9" w:rsidRDefault="009869F0" w:rsidP="00E273C9">
      <w:pPr>
        <w:rPr>
          <w:rFonts w:cs="Arial"/>
          <w:color w:val="000000"/>
        </w:rPr>
      </w:pPr>
      <w:r w:rsidRPr="00E273C9">
        <w:rPr>
          <w:rFonts w:cs="Arial"/>
          <w:color w:val="000000"/>
        </w:rPr>
        <w:t>7.5.7. Вырубка зеленых насаждений (за исключением вырубок, указанных в</w:t>
      </w:r>
      <w:r w:rsidRPr="00E273C9">
        <w:rPr>
          <w:rFonts w:cs="Arial"/>
          <w:color w:val="000000"/>
        </w:rPr>
        <w:br/>
        <w:t xml:space="preserve">подпункте </w:t>
      </w:r>
      <w:r w:rsidRPr="00E273C9">
        <w:rPr>
          <w:rFonts w:cs="Arial"/>
          <w:color w:val="000000"/>
          <w:u w:val="single"/>
        </w:rPr>
        <w:t xml:space="preserve">б п.7.5.6. </w:t>
      </w:r>
      <w:r w:rsidRPr="00E273C9">
        <w:rPr>
          <w:rFonts w:cs="Arial"/>
          <w:color w:val="000000"/>
        </w:rPr>
        <w:t>настоящих Правил), осуществляется на основании специального</w:t>
      </w:r>
      <w:r w:rsidRPr="00E273C9">
        <w:rPr>
          <w:rFonts w:cs="Arial"/>
        </w:rPr>
        <w:br/>
      </w:r>
      <w:r w:rsidRPr="00E273C9">
        <w:rPr>
          <w:rFonts w:cs="Arial"/>
          <w:color w:val="000000"/>
        </w:rPr>
        <w:t>разрешения в виде правового акта Администрации МО ГП «Город Малоярославец».</w:t>
      </w:r>
      <w:r w:rsidRPr="00E273C9">
        <w:rPr>
          <w:rFonts w:cs="Arial"/>
          <w:color w:val="000000"/>
        </w:rPr>
        <w:br/>
        <w:t>Организации, предприятия, учреждения или граждане, подавшие заявку на снос</w:t>
      </w:r>
      <w:r w:rsidRPr="00E273C9">
        <w:rPr>
          <w:rFonts w:cs="Arial"/>
          <w:color w:val="000000"/>
        </w:rPr>
        <w:br/>
        <w:t>деревьев и кустарников, обязаны выполнить компенсирующую посадку деревьев и</w:t>
      </w:r>
      <w:r w:rsidRPr="00E273C9">
        <w:rPr>
          <w:rFonts w:cs="Arial"/>
          <w:color w:val="000000"/>
        </w:rPr>
        <w:br/>
        <w:t xml:space="preserve">кустарников в 3-кратном размере или </w:t>
      </w:r>
      <w:proofErr w:type="gramStart"/>
      <w:r w:rsidRPr="00E273C9">
        <w:rPr>
          <w:rFonts w:cs="Arial"/>
          <w:color w:val="000000"/>
        </w:rPr>
        <w:t>оплатить компенсационную стоимость зеленых</w:t>
      </w:r>
      <w:proofErr w:type="gramEnd"/>
      <w:r w:rsidRPr="00E273C9">
        <w:rPr>
          <w:rFonts w:cs="Arial"/>
          <w:color w:val="000000"/>
        </w:rPr>
        <w:br/>
        <w:t>насаждений, (за исключением вырубок, указанных в подпунктах а, д п.7.5.6. настоящих Правил). Место посадки с указанием посадочного материала определяет</w:t>
      </w:r>
      <w:r w:rsidRPr="00E273C9">
        <w:rPr>
          <w:rFonts w:cs="Arial"/>
          <w:color w:val="000000"/>
        </w:rPr>
        <w:br/>
        <w:t>администрация МО ГП "Город Малоярославец".</w:t>
      </w:r>
    </w:p>
    <w:p w:rsidR="009869F0" w:rsidRPr="00E273C9" w:rsidRDefault="009869F0" w:rsidP="00E273C9">
      <w:pPr>
        <w:rPr>
          <w:rFonts w:cs="Arial"/>
          <w:color w:val="000000"/>
        </w:rPr>
      </w:pPr>
      <w:r w:rsidRPr="00E273C9">
        <w:rPr>
          <w:rFonts w:cs="Arial"/>
          <w:color w:val="000000"/>
        </w:rPr>
        <w:t xml:space="preserve">Исключить </w:t>
      </w:r>
      <w:r w:rsidR="00482E93">
        <w:rPr>
          <w:rFonts w:cs="Arial"/>
          <w:color w:val="000000"/>
        </w:rPr>
        <w:t xml:space="preserve">из </w:t>
      </w:r>
      <w:r w:rsidRPr="00E273C9">
        <w:rPr>
          <w:rFonts w:cs="Arial"/>
          <w:color w:val="000000"/>
        </w:rPr>
        <w:t>п.7.5.8. «..либо оплаты заинтересованными лицами компенсационной стоимости зеленых насаждений</w:t>
      </w:r>
      <w:proofErr w:type="gramStart"/>
      <w:r w:rsidRPr="00E273C9">
        <w:rPr>
          <w:rFonts w:cs="Arial"/>
          <w:color w:val="000000"/>
        </w:rPr>
        <w:t xml:space="preserve">.» </w:t>
      </w:r>
      <w:proofErr w:type="gramEnd"/>
    </w:p>
    <w:p w:rsidR="009869F0" w:rsidRPr="004C2C9C" w:rsidRDefault="004C2C9C" w:rsidP="004C2C9C">
      <w:pPr>
        <w:rPr>
          <w:b/>
          <w:bCs/>
          <w:sz w:val="26"/>
          <w:szCs w:val="28"/>
        </w:rPr>
      </w:pPr>
      <w:r w:rsidRPr="004C2C9C">
        <w:rPr>
          <w:b/>
          <w:bCs/>
          <w:sz w:val="26"/>
          <w:szCs w:val="28"/>
        </w:rPr>
        <w:t xml:space="preserve">5. </w:t>
      </w:r>
      <w:r w:rsidR="009869F0" w:rsidRPr="004C2C9C">
        <w:rPr>
          <w:b/>
          <w:bCs/>
          <w:sz w:val="26"/>
          <w:szCs w:val="28"/>
        </w:rPr>
        <w:t>В Разделе 13. Производство земляных работ, связанных с ликвидацией аварий на подземных коммуникациях.</w:t>
      </w:r>
    </w:p>
    <w:p w:rsidR="009869F0" w:rsidRPr="00E273C9" w:rsidRDefault="009869F0" w:rsidP="00E273C9">
      <w:pPr>
        <w:rPr>
          <w:rFonts w:cs="Arial"/>
          <w:color w:val="000000"/>
        </w:rPr>
      </w:pPr>
      <w:r w:rsidRPr="00E273C9">
        <w:rPr>
          <w:rFonts w:cs="Arial"/>
          <w:color w:val="000000"/>
        </w:rPr>
        <w:t>Исключить из п. 13.3. предложение: - «Ордера, выданные на производство аварийных работ на период нормативного времени, включая восстановительные работы, оплате не подлежат</w:t>
      </w:r>
      <w:proofErr w:type="gramStart"/>
      <w:r w:rsidRPr="00E273C9">
        <w:rPr>
          <w:rFonts w:cs="Arial"/>
          <w:color w:val="000000"/>
        </w:rPr>
        <w:t>.»</w:t>
      </w:r>
      <w:proofErr w:type="gramEnd"/>
    </w:p>
    <w:p w:rsidR="009869F0" w:rsidRPr="00E273C9" w:rsidRDefault="009869F0" w:rsidP="00E273C9">
      <w:pPr>
        <w:rPr>
          <w:rFonts w:cs="Arial"/>
          <w:color w:val="000000"/>
        </w:rPr>
      </w:pPr>
      <w:r w:rsidRPr="00E273C9">
        <w:rPr>
          <w:rFonts w:cs="Arial"/>
          <w:color w:val="000000"/>
        </w:rPr>
        <w:t>Абзац 3 п.13.3. изложить в следующей редакции: « - При производстве аварийных, ремонтных работ или работ, утверждённых в муниципальном заказе, предприятия – владельцы газовых, тепловых, водопроводных, канализационных сетей и сетей связи получают ордера  на весь срок проведения работ»;</w:t>
      </w:r>
    </w:p>
    <w:p w:rsidR="009869F0" w:rsidRPr="00E273C9" w:rsidRDefault="009869F0" w:rsidP="00E273C9">
      <w:pPr>
        <w:rPr>
          <w:rFonts w:cs="Arial"/>
        </w:rPr>
      </w:pPr>
    </w:p>
    <w:p w:rsidR="009869F0" w:rsidRPr="00E273C9" w:rsidRDefault="00E273C9" w:rsidP="00E273C9">
      <w:pPr>
        <w:rPr>
          <w:b/>
          <w:bCs/>
          <w:sz w:val="26"/>
          <w:szCs w:val="28"/>
        </w:rPr>
      </w:pPr>
      <w:r w:rsidRPr="00E273C9">
        <w:rPr>
          <w:b/>
          <w:bCs/>
          <w:sz w:val="26"/>
          <w:szCs w:val="28"/>
        </w:rPr>
        <w:t xml:space="preserve">6. </w:t>
      </w:r>
      <w:r w:rsidR="009869F0" w:rsidRPr="00E273C9">
        <w:rPr>
          <w:b/>
          <w:bCs/>
          <w:sz w:val="26"/>
          <w:szCs w:val="28"/>
        </w:rPr>
        <w:t>Внести изменения в раздел 17. Ответственность за нарушение настоящих Правил.</w:t>
      </w:r>
    </w:p>
    <w:p w:rsidR="009869F0" w:rsidRPr="00E273C9" w:rsidRDefault="009869F0" w:rsidP="00E273C9">
      <w:pPr>
        <w:rPr>
          <w:rFonts w:cs="Arial"/>
          <w:iCs/>
        </w:rPr>
      </w:pPr>
      <w:r w:rsidRPr="00E273C9">
        <w:rPr>
          <w:rFonts w:cs="Arial"/>
        </w:rPr>
        <w:lastRenderedPageBreak/>
        <w:t>Дополнить раздел пунктом 17.3.</w:t>
      </w:r>
      <w:r w:rsidRPr="00E273C9">
        <w:rPr>
          <w:rFonts w:cs="Arial"/>
          <w:iCs/>
        </w:rPr>
        <w:t xml:space="preserve"> </w:t>
      </w:r>
    </w:p>
    <w:p w:rsidR="009869F0" w:rsidRPr="00E273C9" w:rsidRDefault="009869F0" w:rsidP="00E273C9">
      <w:pPr>
        <w:rPr>
          <w:rFonts w:cs="Arial"/>
        </w:rPr>
      </w:pPr>
      <w:r w:rsidRPr="00E273C9">
        <w:rPr>
          <w:rFonts w:cs="Arial"/>
        </w:rPr>
        <w:t xml:space="preserve">«17.3. При выявлении  нарушений настоящих Правил уполномоченными лицами администрации МО ГП «Город Малоярославец»  направляется (выдается) предписание об устранении выявленных нарушений с указанием сроков по форме </w:t>
      </w:r>
      <w:proofErr w:type="gramStart"/>
      <w:r w:rsidRPr="00E273C9">
        <w:rPr>
          <w:rFonts w:cs="Arial"/>
        </w:rPr>
        <w:t>согласно Приложения</w:t>
      </w:r>
      <w:proofErr w:type="gramEnd"/>
      <w:r w:rsidRPr="00E273C9">
        <w:rPr>
          <w:rFonts w:cs="Arial"/>
        </w:rPr>
        <w:t xml:space="preserve"> № 1 к настоящим Правилам.</w:t>
      </w:r>
    </w:p>
    <w:p w:rsidR="00E273C9" w:rsidRDefault="009869F0" w:rsidP="00E273C9">
      <w:pPr>
        <w:rPr>
          <w:rFonts w:cs="Arial"/>
        </w:rPr>
      </w:pPr>
      <w:r w:rsidRPr="00E273C9">
        <w:rPr>
          <w:rFonts w:cs="Arial"/>
        </w:rPr>
        <w:t xml:space="preserve">В случае невыполнения предписания органов местного самоуправления, выданного уполномоченными лицами администрации МО ГП «Город Малоярославец» виновные лица привлекаются к ответственности в соответствии с действующим законодательством РФ. </w:t>
      </w:r>
    </w:p>
    <w:p w:rsidR="00E273C9" w:rsidRDefault="00E273C9" w:rsidP="00E273C9">
      <w:pPr>
        <w:rPr>
          <w:rFonts w:cs="Arial"/>
        </w:rPr>
        <w:sectPr w:rsidR="00E273C9" w:rsidSect="000D3890">
          <w:pgSz w:w="11906" w:h="16838"/>
          <w:pgMar w:top="851" w:right="851" w:bottom="851" w:left="1418" w:header="279" w:footer="708" w:gutter="0"/>
          <w:cols w:space="708"/>
          <w:docGrid w:linePitch="360"/>
        </w:sectPr>
      </w:pPr>
    </w:p>
    <w:p w:rsidR="009869F0" w:rsidRPr="00E273C9" w:rsidRDefault="009869F0" w:rsidP="00E273C9">
      <w:pPr>
        <w:rPr>
          <w:rFonts w:cs="Arial"/>
          <w:iCs/>
        </w:rPr>
      </w:pPr>
      <w:r w:rsidRPr="00E273C9">
        <w:rPr>
          <w:rFonts w:cs="Arial"/>
        </w:rPr>
        <w:object w:dxaOrig="9721" w:dyaOrig="14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85pt;height:713.75pt" o:ole="">
            <v:imagedata r:id="rId10" o:title=""/>
          </v:shape>
          <o:OLEObject Type="Embed" ProgID="Word.Document.8" ShapeID="_x0000_i1025" DrawAspect="Content" ObjectID="_1795498394" r:id="rId11">
            <o:FieldCodes>\s</o:FieldCodes>
          </o:OLEObject>
        </w:object>
      </w:r>
    </w:p>
    <w:p w:rsidR="005F2980" w:rsidRPr="00E273C9" w:rsidRDefault="005F2980" w:rsidP="00E273C9">
      <w:pPr>
        <w:rPr>
          <w:rFonts w:cs="Arial"/>
        </w:rPr>
      </w:pPr>
    </w:p>
    <w:sectPr w:rsidR="005F2980" w:rsidRPr="00E273C9" w:rsidSect="000D3890">
      <w:pgSz w:w="11906" w:h="16838"/>
      <w:pgMar w:top="851" w:right="851" w:bottom="851" w:left="1418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59" w:rsidRDefault="00F95B59" w:rsidP="00EF69C8">
      <w:r>
        <w:separator/>
      </w:r>
    </w:p>
  </w:endnote>
  <w:endnote w:type="continuationSeparator" w:id="0">
    <w:p w:rsidR="00F95B59" w:rsidRDefault="00F95B59" w:rsidP="00EF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59" w:rsidRDefault="00F95B59" w:rsidP="00EF69C8">
      <w:r>
        <w:separator/>
      </w:r>
    </w:p>
  </w:footnote>
  <w:footnote w:type="continuationSeparator" w:id="0">
    <w:p w:rsidR="00F95B59" w:rsidRDefault="00F95B59" w:rsidP="00EF6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4205"/>
      <w:docPartObj>
        <w:docPartGallery w:val="Page Numbers (Top of Page)"/>
        <w:docPartUnique/>
      </w:docPartObj>
    </w:sdtPr>
    <w:sdtEndPr/>
    <w:sdtContent>
      <w:p w:rsidR="00EF69C8" w:rsidRDefault="00D54D5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D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69C8" w:rsidRDefault="00EF69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02CA"/>
    <w:multiLevelType w:val="hybridMultilevel"/>
    <w:tmpl w:val="3D263156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E6B53"/>
    <w:multiLevelType w:val="hybridMultilevel"/>
    <w:tmpl w:val="8012BC7E"/>
    <w:lvl w:ilvl="0" w:tplc="02F25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F1476"/>
    <w:multiLevelType w:val="hybridMultilevel"/>
    <w:tmpl w:val="2F3089D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500DC8"/>
    <w:multiLevelType w:val="hybridMultilevel"/>
    <w:tmpl w:val="FC726650"/>
    <w:lvl w:ilvl="0" w:tplc="7A8009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744192"/>
    <w:multiLevelType w:val="hybridMultilevel"/>
    <w:tmpl w:val="5D502F4C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833A8"/>
    <w:multiLevelType w:val="hybridMultilevel"/>
    <w:tmpl w:val="DC72A554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57D7F"/>
    <w:multiLevelType w:val="hybridMultilevel"/>
    <w:tmpl w:val="483A69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23"/>
    <w:rsid w:val="000357CF"/>
    <w:rsid w:val="00083C4A"/>
    <w:rsid w:val="00085228"/>
    <w:rsid w:val="000C7DF7"/>
    <w:rsid w:val="000D3890"/>
    <w:rsid w:val="000E3BCD"/>
    <w:rsid w:val="001704F4"/>
    <w:rsid w:val="00194B1A"/>
    <w:rsid w:val="001D1340"/>
    <w:rsid w:val="001D5789"/>
    <w:rsid w:val="00216386"/>
    <w:rsid w:val="00223E4F"/>
    <w:rsid w:val="00271DF7"/>
    <w:rsid w:val="0027255E"/>
    <w:rsid w:val="0032008B"/>
    <w:rsid w:val="00366E69"/>
    <w:rsid w:val="003F48EE"/>
    <w:rsid w:val="00482E93"/>
    <w:rsid w:val="004C2C9C"/>
    <w:rsid w:val="00565063"/>
    <w:rsid w:val="005B078D"/>
    <w:rsid w:val="005D2A94"/>
    <w:rsid w:val="005F2980"/>
    <w:rsid w:val="006118D8"/>
    <w:rsid w:val="00674123"/>
    <w:rsid w:val="006826A0"/>
    <w:rsid w:val="006C7BD3"/>
    <w:rsid w:val="006D19CC"/>
    <w:rsid w:val="0072314B"/>
    <w:rsid w:val="007C25A8"/>
    <w:rsid w:val="007D1153"/>
    <w:rsid w:val="007E4187"/>
    <w:rsid w:val="00826EBD"/>
    <w:rsid w:val="008421A0"/>
    <w:rsid w:val="008A4BB3"/>
    <w:rsid w:val="008A4DA4"/>
    <w:rsid w:val="00942471"/>
    <w:rsid w:val="009869F0"/>
    <w:rsid w:val="009D0042"/>
    <w:rsid w:val="00A24AE0"/>
    <w:rsid w:val="00A54432"/>
    <w:rsid w:val="00A76664"/>
    <w:rsid w:val="00A953EF"/>
    <w:rsid w:val="00AE6210"/>
    <w:rsid w:val="00AF0A45"/>
    <w:rsid w:val="00B26E09"/>
    <w:rsid w:val="00B44CF0"/>
    <w:rsid w:val="00B474C0"/>
    <w:rsid w:val="00BD346F"/>
    <w:rsid w:val="00D54D5E"/>
    <w:rsid w:val="00DB2370"/>
    <w:rsid w:val="00DD0BC9"/>
    <w:rsid w:val="00DD59AF"/>
    <w:rsid w:val="00DE19C9"/>
    <w:rsid w:val="00DE5693"/>
    <w:rsid w:val="00DF7FEB"/>
    <w:rsid w:val="00E15038"/>
    <w:rsid w:val="00E273C9"/>
    <w:rsid w:val="00E64E21"/>
    <w:rsid w:val="00E75B6E"/>
    <w:rsid w:val="00EA1C44"/>
    <w:rsid w:val="00EB15A5"/>
    <w:rsid w:val="00EB4221"/>
    <w:rsid w:val="00EF69C8"/>
    <w:rsid w:val="00F345C6"/>
    <w:rsid w:val="00F93CD7"/>
    <w:rsid w:val="00F95B59"/>
    <w:rsid w:val="00FA0C6F"/>
    <w:rsid w:val="00FA6954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C2C9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2C9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2C9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2C9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2C9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674123"/>
    <w:rPr>
      <w:rFonts w:ascii="Arial" w:hAnsi="Arial" w:cs="Arial"/>
      <w:b/>
      <w:bCs/>
      <w:kern w:val="32"/>
      <w:sz w:val="32"/>
      <w:szCs w:val="32"/>
    </w:rPr>
  </w:style>
  <w:style w:type="paragraph" w:customStyle="1" w:styleId="textbody">
    <w:name w:val="textbody"/>
    <w:basedOn w:val="a"/>
    <w:rsid w:val="00674123"/>
    <w:pPr>
      <w:spacing w:before="150" w:after="225"/>
    </w:pPr>
    <w:rPr>
      <w:rFonts w:ascii="Times New Roman" w:eastAsia="Calibri" w:hAnsi="Times New Roman"/>
    </w:rPr>
  </w:style>
  <w:style w:type="paragraph" w:customStyle="1" w:styleId="11">
    <w:name w:val="Абзац списка1"/>
    <w:basedOn w:val="a"/>
    <w:rsid w:val="00674123"/>
    <w:pPr>
      <w:ind w:left="720"/>
    </w:pPr>
  </w:style>
  <w:style w:type="paragraph" w:customStyle="1" w:styleId="12">
    <w:name w:val="Абзац списка1"/>
    <w:basedOn w:val="a"/>
    <w:rsid w:val="006C7BD3"/>
    <w:pPr>
      <w:ind w:left="720"/>
    </w:pPr>
  </w:style>
  <w:style w:type="paragraph" w:customStyle="1" w:styleId="a3">
    <w:name w:val="Знак Знак Знак Знак"/>
    <w:basedOn w:val="a"/>
    <w:rsid w:val="001D1340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Normal">
    <w:name w:val="ConsNormal"/>
    <w:rsid w:val="001D134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4">
    <w:name w:val="Balloon Text"/>
    <w:basedOn w:val="a"/>
    <w:link w:val="a5"/>
    <w:rsid w:val="00EF6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F69C8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EF69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69C8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EF69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F69C8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2980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E273C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273C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273C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2C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C2C9C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E273C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C2C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4C2C9C"/>
    <w:rPr>
      <w:color w:val="0000FF"/>
      <w:u w:val="none"/>
    </w:rPr>
  </w:style>
  <w:style w:type="paragraph" w:customStyle="1" w:styleId="Application">
    <w:name w:val="Application!Приложение"/>
    <w:rsid w:val="004C2C9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2C9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2C9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C2C9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C2C9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C2C9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2C9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2C9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2C9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2C9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674123"/>
    <w:rPr>
      <w:rFonts w:ascii="Arial" w:hAnsi="Arial" w:cs="Arial"/>
      <w:b/>
      <w:bCs/>
      <w:kern w:val="32"/>
      <w:sz w:val="32"/>
      <w:szCs w:val="32"/>
    </w:rPr>
  </w:style>
  <w:style w:type="paragraph" w:customStyle="1" w:styleId="textbody">
    <w:name w:val="textbody"/>
    <w:basedOn w:val="a"/>
    <w:rsid w:val="00674123"/>
    <w:pPr>
      <w:spacing w:before="150" w:after="225"/>
    </w:pPr>
    <w:rPr>
      <w:rFonts w:ascii="Times New Roman" w:eastAsia="Calibri" w:hAnsi="Times New Roman"/>
    </w:rPr>
  </w:style>
  <w:style w:type="paragraph" w:customStyle="1" w:styleId="11">
    <w:name w:val="Абзац списка1"/>
    <w:basedOn w:val="a"/>
    <w:rsid w:val="00674123"/>
    <w:pPr>
      <w:ind w:left="720"/>
    </w:pPr>
  </w:style>
  <w:style w:type="paragraph" w:customStyle="1" w:styleId="12">
    <w:name w:val="Абзац списка1"/>
    <w:basedOn w:val="a"/>
    <w:rsid w:val="006C7BD3"/>
    <w:pPr>
      <w:ind w:left="720"/>
    </w:pPr>
  </w:style>
  <w:style w:type="paragraph" w:customStyle="1" w:styleId="a3">
    <w:name w:val="Знак Знак Знак Знак"/>
    <w:basedOn w:val="a"/>
    <w:rsid w:val="001D1340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Normal">
    <w:name w:val="ConsNormal"/>
    <w:rsid w:val="001D134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4">
    <w:name w:val="Balloon Text"/>
    <w:basedOn w:val="a"/>
    <w:link w:val="a5"/>
    <w:rsid w:val="00EF6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F69C8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EF69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69C8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EF69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F69C8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2980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E273C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273C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273C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2C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C2C9C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E273C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C2C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4C2C9C"/>
    <w:rPr>
      <w:color w:val="0000FF"/>
      <w:u w:val="none"/>
    </w:rPr>
  </w:style>
  <w:style w:type="paragraph" w:customStyle="1" w:styleId="Application">
    <w:name w:val="Application!Приложение"/>
    <w:rsid w:val="004C2C9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2C9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2C9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C2C9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C2C9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1.doc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8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Азарова</cp:lastModifiedBy>
  <cp:revision>4</cp:revision>
  <cp:lastPrinted>2018-10-17T14:48:00Z</cp:lastPrinted>
  <dcterms:created xsi:type="dcterms:W3CDTF">2018-11-07T12:46:00Z</dcterms:created>
  <dcterms:modified xsi:type="dcterms:W3CDTF">2024-12-12T05:47:00Z</dcterms:modified>
</cp:coreProperties>
</file>