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4B" w:rsidRPr="00E8447C" w:rsidRDefault="00E8447C" w:rsidP="00E8447C">
      <w:pPr>
        <w:pStyle w:val="1"/>
        <w:rPr>
          <w:b w:val="0"/>
          <w:bCs w:val="0"/>
          <w:kern w:val="28"/>
          <w:sz w:val="28"/>
        </w:rPr>
      </w:pPr>
      <w:bookmarkStart w:id="0" w:name="_GoBack"/>
      <w:bookmarkEnd w:id="0"/>
      <w:r w:rsidRPr="00E8447C">
        <w:rPr>
          <w:b w:val="0"/>
          <w:kern w:val="28"/>
          <w:sz w:val="28"/>
        </w:rPr>
        <w:t>КАЛУЖСКАЯ ОБЛАСТЬ</w:t>
      </w:r>
    </w:p>
    <w:p w:rsidR="006C1E4B" w:rsidRPr="00E8447C" w:rsidRDefault="00E8447C" w:rsidP="00E8447C">
      <w:pPr>
        <w:pStyle w:val="1"/>
        <w:rPr>
          <w:b w:val="0"/>
          <w:kern w:val="28"/>
          <w:sz w:val="28"/>
        </w:rPr>
      </w:pPr>
      <w:r w:rsidRPr="00E8447C">
        <w:rPr>
          <w:b w:val="0"/>
          <w:kern w:val="28"/>
          <w:sz w:val="28"/>
        </w:rPr>
        <w:t>ГОРОДСКАЯ ДУМА</w:t>
      </w:r>
    </w:p>
    <w:p w:rsidR="006C1E4B" w:rsidRPr="00E8447C" w:rsidRDefault="00E8447C" w:rsidP="00E8447C">
      <w:pPr>
        <w:jc w:val="center"/>
        <w:rPr>
          <w:rFonts w:cs="Arial"/>
          <w:bCs/>
          <w:kern w:val="28"/>
          <w:sz w:val="28"/>
          <w:szCs w:val="32"/>
        </w:rPr>
      </w:pPr>
      <w:r w:rsidRPr="00E8447C">
        <w:rPr>
          <w:rFonts w:cs="Arial"/>
          <w:bCs/>
          <w:kern w:val="28"/>
          <w:sz w:val="28"/>
          <w:szCs w:val="32"/>
        </w:rPr>
        <w:t>МУНИЦИПАЛЬНОГО ОБРАЗОВАНИЯ</w:t>
      </w:r>
    </w:p>
    <w:p w:rsidR="006C1E4B" w:rsidRPr="00E8447C" w:rsidRDefault="00E8447C" w:rsidP="00E8447C">
      <w:pPr>
        <w:jc w:val="center"/>
        <w:rPr>
          <w:rFonts w:cs="Arial"/>
          <w:bCs/>
          <w:kern w:val="28"/>
          <w:sz w:val="28"/>
          <w:szCs w:val="32"/>
        </w:rPr>
      </w:pPr>
      <w:r w:rsidRPr="00E8447C">
        <w:rPr>
          <w:rFonts w:cs="Arial"/>
          <w:bCs/>
          <w:kern w:val="28"/>
          <w:sz w:val="28"/>
          <w:szCs w:val="32"/>
        </w:rPr>
        <w:t>«ГОРОД МАЛОЯРОСЛАВЕЦ»</w:t>
      </w:r>
    </w:p>
    <w:p w:rsidR="006C1E4B" w:rsidRPr="00E8447C" w:rsidRDefault="006C1E4B" w:rsidP="00E8447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C1E4B" w:rsidRPr="00E8447C" w:rsidRDefault="006C1E4B" w:rsidP="00E8447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8447C">
        <w:rPr>
          <w:rFonts w:cs="Arial"/>
          <w:b/>
          <w:bCs/>
          <w:kern w:val="28"/>
          <w:sz w:val="32"/>
          <w:szCs w:val="32"/>
        </w:rPr>
        <w:t>РЕШЕНИЕ</w:t>
      </w:r>
    </w:p>
    <w:p w:rsidR="00814540" w:rsidRPr="00E8447C" w:rsidRDefault="00814540" w:rsidP="00E8447C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32"/>
        </w:rPr>
      </w:pPr>
      <w:r w:rsidRPr="00E8447C">
        <w:rPr>
          <w:rFonts w:cs="Arial"/>
          <w:bCs/>
          <w:kern w:val="28"/>
          <w:szCs w:val="32"/>
        </w:rPr>
        <w:t>от 18</w:t>
      </w:r>
      <w:r w:rsidR="00E8447C" w:rsidRPr="00E8447C">
        <w:rPr>
          <w:rFonts w:cs="Arial"/>
          <w:bCs/>
          <w:kern w:val="28"/>
          <w:szCs w:val="32"/>
        </w:rPr>
        <w:t>.12.</w:t>
      </w:r>
      <w:r w:rsidRPr="00E8447C">
        <w:rPr>
          <w:rFonts w:cs="Arial"/>
          <w:bCs/>
          <w:kern w:val="28"/>
          <w:szCs w:val="32"/>
        </w:rPr>
        <w:t>2014 г</w:t>
      </w:r>
      <w:r w:rsidR="00E8447C" w:rsidRPr="00E8447C">
        <w:rPr>
          <w:rFonts w:cs="Arial"/>
          <w:bCs/>
          <w:kern w:val="28"/>
          <w:szCs w:val="32"/>
        </w:rPr>
        <w:t>.</w:t>
      </w:r>
      <w:r w:rsidRPr="00E8447C">
        <w:rPr>
          <w:rFonts w:cs="Arial"/>
          <w:bCs/>
          <w:kern w:val="28"/>
          <w:szCs w:val="32"/>
        </w:rPr>
        <w:t xml:space="preserve"> №508</w:t>
      </w:r>
    </w:p>
    <w:p w:rsidR="00814540" w:rsidRPr="00E8447C" w:rsidRDefault="00814540" w:rsidP="00E8447C">
      <w:pPr>
        <w:widowControl w:val="0"/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</w:p>
    <w:p w:rsidR="00CB5842" w:rsidRDefault="00CB5842" w:rsidP="00E8447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E8447C">
        <w:rPr>
          <w:rFonts w:cs="Arial"/>
          <w:b/>
          <w:bCs/>
          <w:kern w:val="28"/>
          <w:sz w:val="32"/>
          <w:szCs w:val="32"/>
        </w:rPr>
        <w:t xml:space="preserve">О </w:t>
      </w:r>
      <w:r w:rsidR="00FC657A" w:rsidRPr="00E8447C">
        <w:rPr>
          <w:rFonts w:cs="Arial"/>
          <w:b/>
          <w:bCs/>
          <w:kern w:val="28"/>
          <w:sz w:val="32"/>
          <w:szCs w:val="32"/>
        </w:rPr>
        <w:t>п</w:t>
      </w:r>
      <w:r w:rsidRPr="00E8447C">
        <w:rPr>
          <w:rFonts w:cs="Arial"/>
          <w:b/>
          <w:bCs/>
          <w:kern w:val="28"/>
          <w:sz w:val="32"/>
          <w:szCs w:val="32"/>
        </w:rPr>
        <w:t>орядке размещения нестационарных торговых объектов на территории МО ГП "Город Малоярославец"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center"/>
      </w:pPr>
      <w:r>
        <w:t xml:space="preserve">(в редакции Решения от </w:t>
      </w:r>
      <w:hyperlink r:id="rId8" w:tgtFrame="Logical" w:history="1">
        <w:r w:rsidRPr="00420BBB">
          <w:rPr>
            <w:rStyle w:val="aa"/>
          </w:rPr>
          <w:t>18.05.2017г. №194</w:t>
        </w:r>
      </w:hyperlink>
      <w:r>
        <w:t>)</w:t>
      </w:r>
    </w:p>
    <w:p w:rsidR="00CB5842" w:rsidRPr="00E8447C" w:rsidRDefault="00CB5842" w:rsidP="00E8447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CB5842" w:rsidRPr="00E8447C" w:rsidRDefault="00CB5842" w:rsidP="00E8447C">
      <w:pPr>
        <w:widowControl w:val="0"/>
        <w:autoSpaceDE w:val="0"/>
        <w:autoSpaceDN w:val="0"/>
        <w:adjustRightInd w:val="0"/>
        <w:ind w:firstLine="0"/>
      </w:pPr>
      <w:r w:rsidRPr="00E8447C">
        <w:t xml:space="preserve">В соответствии с Федеральным законом от 06.10.2003 N </w:t>
      </w:r>
      <w:hyperlink r:id="rId9" w:tooltip="от 06.10.2003 N 131-ФЗ &quot;Об общих принципах организации местного самоуправления в Российской Федерации&quot; " w:history="1">
        <w:r w:rsidRPr="00E8447C">
          <w:rPr>
            <w:rStyle w:val="aa"/>
          </w:rPr>
          <w:t>131-ФЗ</w:t>
        </w:r>
      </w:hyperlink>
      <w:r w:rsidRPr="00E8447C">
        <w:t xml:space="preserve"> "</w:t>
      </w:r>
      <w:hyperlink r:id="rId10" w:tooltip="Об общих принципах организации местного самоуправления в Российской" w:history="1">
        <w:r w:rsidRPr="00E8447C">
          <w:rPr>
            <w:rStyle w:val="aa"/>
          </w:rPr>
          <w:t>Об общих принципах организации местного самоуправления в Российской</w:t>
        </w:r>
      </w:hyperlink>
      <w:r w:rsidRPr="00E8447C">
        <w:t xml:space="preserve"> Федерации", ст. 10 Федерального закона от </w:t>
      </w:r>
      <w:hyperlink r:id="rId11" w:tooltip="28.12.2009 № 381-ФЗ " w:history="1">
        <w:r w:rsidRPr="00D1505D">
          <w:rPr>
            <w:rStyle w:val="aa"/>
          </w:rPr>
          <w:t xml:space="preserve">28.12.2009 </w:t>
        </w:r>
        <w:r w:rsidR="00D1505D" w:rsidRPr="00D1505D">
          <w:rPr>
            <w:rStyle w:val="aa"/>
          </w:rPr>
          <w:t>№</w:t>
        </w:r>
        <w:r w:rsidRPr="00D1505D">
          <w:rPr>
            <w:rStyle w:val="aa"/>
          </w:rPr>
          <w:t xml:space="preserve"> </w:t>
        </w:r>
        <w:r w:rsidR="00D1505D" w:rsidRPr="00D1505D">
          <w:rPr>
            <w:rStyle w:val="aa"/>
          </w:rPr>
          <w:t>381-фз</w:t>
        </w:r>
      </w:hyperlink>
      <w:r w:rsidR="00D1505D">
        <w:t xml:space="preserve"> </w:t>
      </w:r>
      <w:r w:rsidRPr="00E8447C">
        <w:t xml:space="preserve"> "Об основах государственного регулирования торговой деятельности в Российской Федерации", приказом министерства конкурентной политики и тарифов Калужской области от 09.11.2010 N543 "О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области", в целях упорядочения размещения нестационарных торговых объектов на территории МО ГП "Город Малоярославец", Городская Дума</w:t>
      </w:r>
    </w:p>
    <w:p w:rsidR="0023037B" w:rsidRPr="00E8447C" w:rsidRDefault="0023037B" w:rsidP="00E8447C">
      <w:pPr>
        <w:widowControl w:val="0"/>
        <w:autoSpaceDE w:val="0"/>
        <w:autoSpaceDN w:val="0"/>
        <w:adjustRightInd w:val="0"/>
        <w:ind w:firstLine="540"/>
      </w:pPr>
    </w:p>
    <w:p w:rsidR="00CB5842" w:rsidRPr="00E8447C" w:rsidRDefault="00CB5842" w:rsidP="00E8447C">
      <w:pPr>
        <w:widowControl w:val="0"/>
        <w:autoSpaceDE w:val="0"/>
        <w:autoSpaceDN w:val="0"/>
        <w:adjustRightInd w:val="0"/>
        <w:ind w:firstLine="0"/>
      </w:pPr>
      <w:r w:rsidRPr="00E8447C">
        <w:t>РЕШИЛА:</w:t>
      </w:r>
    </w:p>
    <w:p w:rsidR="00CB5842" w:rsidRPr="00E8447C" w:rsidRDefault="00CB5842" w:rsidP="00E8447C">
      <w:pPr>
        <w:widowControl w:val="0"/>
        <w:autoSpaceDE w:val="0"/>
        <w:autoSpaceDN w:val="0"/>
        <w:adjustRightInd w:val="0"/>
      </w:pPr>
    </w:p>
    <w:p w:rsidR="00814540" w:rsidRPr="00E8447C" w:rsidRDefault="00CB5842" w:rsidP="00E844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 w:rsidRPr="00E8447C">
        <w:t>Утвердить Порядок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3313BC" w:rsidRPr="00E8447C">
        <w:t xml:space="preserve"> на территории МО ГП «Город Малоярославец»</w:t>
      </w:r>
      <w:r w:rsidRPr="00E8447C">
        <w:t xml:space="preserve"> (приложение </w:t>
      </w:r>
      <w:r w:rsidR="00814540" w:rsidRPr="00E8447C">
        <w:t>№</w:t>
      </w:r>
      <w:r w:rsidRPr="00E8447C">
        <w:t xml:space="preserve"> 1). </w:t>
      </w:r>
    </w:p>
    <w:p w:rsidR="00814540" w:rsidRPr="00E8447C" w:rsidRDefault="00674309" w:rsidP="00E844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 w:rsidRPr="00E8447C">
        <w:t xml:space="preserve">Утвердить форму подтверждения соответствия нестационарного торгового объекта требованиям порядка размещения нестационарных торговых объектов на территории МО ГП "Город Малоярославец» </w:t>
      </w:r>
      <w:r w:rsidR="00AA1729" w:rsidRPr="00E8447C">
        <w:t>(приложение N 2</w:t>
      </w:r>
      <w:r w:rsidRPr="00E8447C">
        <w:t>).</w:t>
      </w:r>
    </w:p>
    <w:p w:rsidR="00814540" w:rsidRPr="00E8447C" w:rsidRDefault="008A7B20" w:rsidP="00E844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 w:rsidRPr="00E8447C">
        <w:t>Поручить Админи</w:t>
      </w:r>
      <w:r w:rsidR="00BF2CCB" w:rsidRPr="00E8447C">
        <w:t>страции МО</w:t>
      </w:r>
      <w:r w:rsidRPr="00E8447C">
        <w:t xml:space="preserve"> ГП «Город Малоярославец»</w:t>
      </w:r>
      <w:r w:rsidR="00CB5842" w:rsidRPr="00E8447C">
        <w:t xml:space="preserve"> </w:t>
      </w:r>
      <w:r w:rsidRPr="00E8447C">
        <w:t>р</w:t>
      </w:r>
      <w:r w:rsidR="003313BC" w:rsidRPr="00E8447C">
        <w:t xml:space="preserve">азработать </w:t>
      </w:r>
      <w:r w:rsidR="00CB5842" w:rsidRPr="00E8447C">
        <w:t>схему размещения нестационарных торговых объектов на земельных участках, находящихся в государственной или муниципальной собственности</w:t>
      </w:r>
      <w:r w:rsidR="003313BC" w:rsidRPr="00E8447C">
        <w:t xml:space="preserve"> на территории</w:t>
      </w:r>
      <w:r w:rsidR="00CB5842" w:rsidRPr="00E8447C">
        <w:t xml:space="preserve"> МО ГП</w:t>
      </w:r>
      <w:r w:rsidR="00BE2C71" w:rsidRPr="00E8447C">
        <w:t xml:space="preserve"> "</w:t>
      </w:r>
      <w:r w:rsidR="003313BC" w:rsidRPr="00E8447C">
        <w:t>Город Малоярославец" в соответствии с Порядком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МО ГП «Город Малоярославец»</w:t>
      </w:r>
      <w:r w:rsidR="00CB5842" w:rsidRPr="00E8447C">
        <w:t>.</w:t>
      </w:r>
    </w:p>
    <w:p w:rsidR="00814540" w:rsidRPr="00E8447C" w:rsidRDefault="00CB5842" w:rsidP="00E844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 w:rsidRPr="00E8447C">
        <w:t>Рекомендовать собственникам земельных участков размещать нестационарные торговые объекты на принадлежащих им земельных участках в соответствии с Порядком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3313BC" w:rsidRPr="00E8447C">
        <w:t xml:space="preserve"> на территории МО ГП «Город Малоярославец»</w:t>
      </w:r>
      <w:r w:rsidRPr="00E8447C">
        <w:t>.</w:t>
      </w:r>
    </w:p>
    <w:p w:rsidR="00814540" w:rsidRPr="00E8447C" w:rsidRDefault="00CB5842" w:rsidP="00E844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 w:rsidRPr="00E8447C">
        <w:t xml:space="preserve">Контроль за исполнением настоящего </w:t>
      </w:r>
      <w:r w:rsidR="00985A9D" w:rsidRPr="00E8447C">
        <w:t>Решения</w:t>
      </w:r>
      <w:r w:rsidRPr="00E8447C">
        <w:t xml:space="preserve"> возложить на</w:t>
      </w:r>
      <w:r w:rsidR="00814540" w:rsidRPr="00E8447C">
        <w:t xml:space="preserve"> и.о. </w:t>
      </w:r>
      <w:r w:rsidR="002B5A66" w:rsidRPr="00E8447C">
        <w:t>Главы Администрации</w:t>
      </w:r>
      <w:r w:rsidRPr="00E8447C">
        <w:t xml:space="preserve"> МО ГП "Город Малоярославец"</w:t>
      </w:r>
    </w:p>
    <w:p w:rsidR="00814540" w:rsidRPr="00E8447C" w:rsidRDefault="00CB5842" w:rsidP="00E844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 w:rsidRPr="00E8447C">
        <w:t xml:space="preserve">Настоящее </w:t>
      </w:r>
      <w:r w:rsidR="00985A9D" w:rsidRPr="00E8447C">
        <w:t>Решение</w:t>
      </w:r>
      <w:r w:rsidRPr="00E8447C">
        <w:t xml:space="preserve"> вступает в силу </w:t>
      </w:r>
      <w:r w:rsidR="002B5A66" w:rsidRPr="00E8447C">
        <w:t>с момента</w:t>
      </w:r>
      <w:r w:rsidRPr="00E8447C">
        <w:t xml:space="preserve"> его официального опубликования.</w:t>
      </w:r>
    </w:p>
    <w:p w:rsidR="00814540" w:rsidRDefault="00814540" w:rsidP="00E8447C">
      <w:pPr>
        <w:widowControl w:val="0"/>
        <w:autoSpaceDE w:val="0"/>
        <w:autoSpaceDN w:val="0"/>
        <w:adjustRightInd w:val="0"/>
      </w:pPr>
    </w:p>
    <w:p w:rsidR="005542FF" w:rsidRPr="00E8447C" w:rsidRDefault="005542FF" w:rsidP="00E8447C">
      <w:pPr>
        <w:widowControl w:val="0"/>
        <w:autoSpaceDE w:val="0"/>
        <w:autoSpaceDN w:val="0"/>
        <w:adjustRightInd w:val="0"/>
      </w:pPr>
    </w:p>
    <w:p w:rsidR="00E8447C" w:rsidRDefault="00814540" w:rsidP="00E8447C">
      <w:pPr>
        <w:autoSpaceDE w:val="0"/>
        <w:autoSpaceDN w:val="0"/>
        <w:adjustRightInd w:val="0"/>
        <w:ind w:firstLine="0"/>
      </w:pPr>
      <w:r w:rsidRPr="00E8447C">
        <w:t xml:space="preserve">Глава </w:t>
      </w:r>
      <w:r w:rsidR="00E8447C">
        <w:t xml:space="preserve">МО ГП </w:t>
      </w:r>
      <w:r w:rsidRPr="00E8447C">
        <w:t>«Город Малоярославец»</w:t>
      </w:r>
    </w:p>
    <w:p w:rsidR="00814540" w:rsidRPr="00E8447C" w:rsidRDefault="00814540" w:rsidP="00E8447C">
      <w:pPr>
        <w:autoSpaceDE w:val="0"/>
        <w:autoSpaceDN w:val="0"/>
        <w:adjustRightInd w:val="0"/>
        <w:ind w:firstLine="0"/>
      </w:pPr>
      <w:r w:rsidRPr="00E8447C">
        <w:t>О.В. Цируль</w:t>
      </w:r>
    </w:p>
    <w:p w:rsidR="00CB5842" w:rsidRPr="00E8447C" w:rsidRDefault="00CB5842" w:rsidP="00E8447C">
      <w:pPr>
        <w:widowControl w:val="0"/>
        <w:autoSpaceDE w:val="0"/>
        <w:autoSpaceDN w:val="0"/>
        <w:adjustRightInd w:val="0"/>
      </w:pPr>
      <w:r w:rsidRPr="00E8447C">
        <w:br w:type="page"/>
      </w:r>
    </w:p>
    <w:p w:rsidR="003F1CD9" w:rsidRPr="00E8447C" w:rsidRDefault="003F1CD9" w:rsidP="00E8447C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E8447C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814540" w:rsidRPr="00E8447C">
        <w:rPr>
          <w:rFonts w:cs="Arial"/>
          <w:b/>
          <w:bCs/>
          <w:kern w:val="28"/>
          <w:sz w:val="32"/>
          <w:szCs w:val="32"/>
        </w:rPr>
        <w:t>№</w:t>
      </w:r>
      <w:r w:rsidRPr="00E8447C">
        <w:rPr>
          <w:rFonts w:cs="Arial"/>
          <w:b/>
          <w:bCs/>
          <w:kern w:val="28"/>
          <w:sz w:val="32"/>
          <w:szCs w:val="32"/>
        </w:rPr>
        <w:t>1</w:t>
      </w:r>
    </w:p>
    <w:p w:rsidR="003F1CD9" w:rsidRPr="00E8447C" w:rsidRDefault="003F1CD9" w:rsidP="00E8447C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E8447C">
        <w:rPr>
          <w:rFonts w:cs="Arial"/>
          <w:b/>
          <w:bCs/>
          <w:kern w:val="28"/>
          <w:sz w:val="32"/>
          <w:szCs w:val="32"/>
        </w:rPr>
        <w:t>к Решению городской думы</w:t>
      </w:r>
    </w:p>
    <w:p w:rsidR="003F1CD9" w:rsidRPr="00E8447C" w:rsidRDefault="003F1CD9" w:rsidP="00E8447C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E8447C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3F1CD9" w:rsidRPr="00E8447C" w:rsidRDefault="00E8447C" w:rsidP="00E8447C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3F1CD9" w:rsidRPr="00E8447C">
        <w:rPr>
          <w:rFonts w:cs="Arial"/>
          <w:b/>
          <w:bCs/>
          <w:kern w:val="28"/>
          <w:sz w:val="32"/>
          <w:szCs w:val="32"/>
        </w:rPr>
        <w:t>Город Малоярославец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3F1CD9" w:rsidRPr="00E8447C" w:rsidRDefault="003F1CD9" w:rsidP="00E8447C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r w:rsidRPr="00E8447C">
        <w:rPr>
          <w:rFonts w:cs="Arial"/>
          <w:b/>
          <w:bCs/>
          <w:kern w:val="28"/>
          <w:sz w:val="32"/>
          <w:szCs w:val="32"/>
        </w:rPr>
        <w:t>от</w:t>
      </w:r>
      <w:r w:rsidR="00814540" w:rsidRPr="00E8447C">
        <w:rPr>
          <w:rFonts w:cs="Arial"/>
          <w:b/>
          <w:bCs/>
          <w:kern w:val="28"/>
          <w:sz w:val="32"/>
          <w:szCs w:val="32"/>
        </w:rPr>
        <w:t xml:space="preserve"> «18» декабря </w:t>
      </w:r>
      <w:r w:rsidRPr="00E8447C">
        <w:rPr>
          <w:rFonts w:cs="Arial"/>
          <w:b/>
          <w:bCs/>
          <w:kern w:val="28"/>
          <w:sz w:val="32"/>
          <w:szCs w:val="32"/>
        </w:rPr>
        <w:t>2014</w:t>
      </w:r>
      <w:r w:rsidR="00814540" w:rsidRPr="00E8447C">
        <w:rPr>
          <w:rFonts w:cs="Arial"/>
          <w:b/>
          <w:bCs/>
          <w:kern w:val="28"/>
          <w:sz w:val="32"/>
          <w:szCs w:val="32"/>
        </w:rPr>
        <w:t xml:space="preserve"> года №508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420BBB">
        <w:rPr>
          <w:rFonts w:cs="Arial"/>
          <w:b/>
          <w:bCs/>
          <w:iCs/>
          <w:sz w:val="30"/>
          <w:szCs w:val="28"/>
        </w:rPr>
        <w:t>ПОРЯДОК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center"/>
        <w:rPr>
          <w:rFonts w:cs="Arial"/>
          <w:iCs/>
          <w:sz w:val="30"/>
          <w:szCs w:val="28"/>
        </w:rPr>
      </w:pPr>
      <w:r w:rsidRPr="00420BBB">
        <w:rPr>
          <w:rFonts w:cs="Arial"/>
          <w:b/>
          <w:bCs/>
          <w:iCs/>
          <w:sz w:val="30"/>
          <w:szCs w:val="28"/>
        </w:rPr>
        <w:t>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ТЕРРИРТОРИИ МО ГП «ГОРОД МАЛОЯРОСЛАВЕЦ»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  <w:rPr>
          <w:rFonts w:cs="Arial"/>
        </w:rPr>
      </w:pP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1. В настоящем порядке применяются следующие основные понятия: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а) 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группу реализуемых в них товаров - (далее по тексту - схема НТО);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б) нестационарный торговый объект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 (далее по тексту - НТО);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1.2. К нестационарным торговым объектам относятся: 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- торговые объекты мелкорозничной торговли: павильоны, палатки, киоски, торговые автоматы, 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- </w:t>
      </w:r>
      <w:r w:rsidRPr="00420BBB">
        <w:rPr>
          <w:b/>
          <w:bCs/>
        </w:rPr>
        <w:t>в сфере общественного питания</w:t>
      </w:r>
      <w:r w:rsidRPr="00420BBB">
        <w:t xml:space="preserve">: </w:t>
      </w:r>
      <w:r w:rsidRPr="00420BBB">
        <w:rPr>
          <w:i/>
          <w:iCs/>
        </w:rPr>
        <w:t>павильоны, палатки, киоски;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- </w:t>
      </w:r>
      <w:r w:rsidRPr="00420BBB">
        <w:rPr>
          <w:b/>
          <w:bCs/>
        </w:rPr>
        <w:t>в сфере бытового и иного сервисного обслуживания, за исключением автосервисного обслуживания</w:t>
      </w:r>
      <w:r w:rsidRPr="00420BBB">
        <w:t xml:space="preserve">: </w:t>
      </w:r>
      <w:r w:rsidRPr="00420BBB">
        <w:rPr>
          <w:i/>
          <w:iCs/>
        </w:rPr>
        <w:t>павильоны, палатки, киоски;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- </w:t>
      </w:r>
      <w:r w:rsidRPr="00420BBB">
        <w:rPr>
          <w:b/>
          <w:bCs/>
        </w:rPr>
        <w:t>объекты, используемые для реализации периодической печатной продукции:</w:t>
      </w:r>
      <w:r w:rsidRPr="00420BBB">
        <w:t xml:space="preserve"> </w:t>
      </w:r>
      <w:r w:rsidRPr="00420BBB">
        <w:rPr>
          <w:i/>
          <w:iCs/>
        </w:rPr>
        <w:t>павильоны, киоски, газетные-модули, информационно-торговые мобильные объекты;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-  </w:t>
      </w:r>
      <w:r w:rsidRPr="00420BBB">
        <w:rPr>
          <w:b/>
          <w:bCs/>
        </w:rPr>
        <w:t>торговые объекты, расположенные на автостоянках</w:t>
      </w:r>
      <w:r w:rsidRPr="00420BBB">
        <w:t xml:space="preserve">: </w:t>
      </w:r>
      <w:r w:rsidRPr="00420BBB">
        <w:rPr>
          <w:i/>
          <w:iCs/>
        </w:rPr>
        <w:t>павильоны;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 xml:space="preserve">- </w:t>
      </w:r>
      <w:r w:rsidRPr="00420BBB">
        <w:rPr>
          <w:b/>
          <w:bCs/>
        </w:rPr>
        <w:t>в сфере автосервисного обслуживания:</w:t>
      </w:r>
      <w:r w:rsidRPr="00420BBB">
        <w:t xml:space="preserve"> </w:t>
      </w:r>
      <w:r w:rsidRPr="00420BBB">
        <w:rPr>
          <w:i/>
          <w:iCs/>
        </w:rPr>
        <w:t>павильоны.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2.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3.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ярмарок, выставок-ярмарок.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4. Основными критериями для размещения нестационарных торговых объектов являются: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  <w:outlineLvl w:val="0"/>
      </w:pPr>
      <w:r w:rsidRPr="00420BBB">
        <w:t xml:space="preserve">- соответствие порядку установки и эксплуатации временных строений и сооружений установленному в правилах землепользования и застройки муниципального образования городское поселение «Город Малоярославец»; 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 xml:space="preserve">- обеспечение жителей города товарами первой необходимости в пределах </w:t>
      </w:r>
      <w:r w:rsidRPr="00420BBB">
        <w:lastRenderedPageBreak/>
        <w:t>шаговой доступности (в радиусе 500 м);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обеспечение беспрепятственного движения транспорта и пешеходов, расположение нестационарного торгового объекта не должно создавать помехи для механизированной уборки улиц, не должны препятствовать доступу пожарных подразделений к существующим зданиям и сооружениям;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предотвращение нарушения внешнего облика города, соответствие внешнего вида объекта архитектурному облику города на основании рекомендаций градостроительного совета и предотвращение нарушений в сфере благоустройства территории объектами мелкорозничной торговли;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запрет установки нестационарных торговых объектов в охранной зоне инженерных сетей в соответствии с региональными нормативами Калужской области;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наличие договоров на вывоз твердых бытовых отходов, гофро-тары;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 xml:space="preserve">- наличие водопровода от городских сетей и организация слива (при наличие технической возможности), наличие туалета, создание условий для соблюдения личной гигиены; </w:t>
      </w:r>
    </w:p>
    <w:p w:rsidR="00420BBB" w:rsidRPr="00420BBB" w:rsidRDefault="00420BBB" w:rsidP="00420BBB">
      <w:pPr>
        <w:autoSpaceDE w:val="0"/>
        <w:autoSpaceDN w:val="0"/>
        <w:adjustRightInd w:val="0"/>
        <w:ind w:firstLine="540"/>
      </w:pPr>
      <w:r w:rsidRPr="00420BBB">
        <w:t>- наличие договоров на вывоз и утилизацию биологических отходов (для объектов осуществляющих торговлю мясом, рыбой, другой продукция животного происхождения);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наличие условий доступа для людей с ограниченными возможностями.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5. В схему включаются нестационарные торговые объекты, деятельность которых осуществляют: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организации - юридические лица;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индивидуальные предприниматели - граждане, осуществляющие предпринимательскую деятельность без образования юридического лица.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Развозная и разносная торговля осуществляется не на основании Схемы размещения. Объекты развозной торговли  - торговые объекты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6. Для согласования размещения нестационарного торгового объекта на земельных участках, находящихся в государственной или муниципальной собственности, а также в зданиях, строениях, сооружениях, находящихся в муниципальной собственности, заявитель обращается в  Администрацию МО ГП "Город Малоярославец" с письменным заявлением, в котором указывает: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полные реквизиты юридического лица или индивидуального предпринимателя;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место размещения нестационарного торгового объекта;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тип и специализацию нестационарного торгового объекта;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срок осуществления торговой деятельности.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К заявлению прикладываются следующие документы: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копии учредительных документов юридического лица, свидетельство о государственной регистрации юридического лица или индивидуального предпринимателя в налоговом органе.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Право на размещение НТО не может быть предоставлено если: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заявитель не является хозяйствующим субъектом;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заявитель не удовлетворяет специальным требованиям, предусмотренным схемой;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- заявление подано неуполномоченным лицом.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 xml:space="preserve">7. Срок рассмотрения поступившего заявления - 30 дней. При положительном </w:t>
      </w:r>
      <w:r w:rsidRPr="00420BBB">
        <w:lastRenderedPageBreak/>
        <w:t xml:space="preserve">решении заявителю выдается подтверждение соответствия нестационарного торгового объекта требованиям настоящего порядка. 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8. При размещении и эксплуатации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хозяйствующий субъект (собственник нестационарного торгового объекта) обязан: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 xml:space="preserve">8.1. Соблюдать правила пожарной безопасности согласно Федеральному закону от 22.07.2008 N </w:t>
      </w:r>
      <w:hyperlink r:id="rId12" w:tooltip="123-фз" w:history="1">
        <w:r w:rsidRPr="00D1505D">
          <w:rPr>
            <w:rStyle w:val="aa"/>
          </w:rPr>
          <w:t>123-ФЗ</w:t>
        </w:r>
      </w:hyperlink>
      <w:r w:rsidRPr="00420BBB">
        <w:t xml:space="preserve"> "Технический регламент о требованиях пожарной безопасности".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8.2. Соблюдать санитарно-эпидемиологические правила СП 2.3.6.1066-01.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8.3. Производить изменение конструкций или цветового решения наружной отделки временных сооружений в соответствии с решениями Градостроительного совета.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8.4. Выполнять требования по содержанию и благоустройству нестационарного торгового объекта, места его размещения и прилегающей территории согласно Правилам благоустройства МО ГП "Город Малоярославец".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40"/>
      </w:pPr>
      <w:r w:rsidRPr="00420BBB">
        <w:t>8.5. Выполнять требования положений действующего федерального законодательства, регламентирующих вопросы безопасности дорожного движения, в том числе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 (Правила дорожного движения, Основные положения по допуску транспортных средств к эксплуатации и обязанности должностных лиц по обеспечению безопасности дорожного движения и др.).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539"/>
        <w:outlineLvl w:val="0"/>
        <w:rPr>
          <w:color w:val="000000"/>
        </w:rPr>
      </w:pPr>
      <w:r w:rsidRPr="00420BBB">
        <w:t xml:space="preserve">9. При размещении нестационарного торгового объекта на арендованных земельных </w:t>
      </w:r>
      <w:r w:rsidRPr="00420BBB">
        <w:rPr>
          <w:color w:val="000000"/>
        </w:rPr>
        <w:t>участках, в зданиях, строениях, сооружениях, а также в зданиях, закрепленных за муниципальными предприятиями и муниципальными учреждениями, в администрацию МО ГП "Город Малоярославец" представляется для согласования соответствующих договоров подтверждение соответствия нестационарного торгового объекта требованиям настоящего порядка.</w:t>
      </w:r>
    </w:p>
    <w:p w:rsidR="00420BBB" w:rsidRPr="00420BBB" w:rsidRDefault="00420BBB" w:rsidP="00420BBB">
      <w:pPr>
        <w:ind w:firstLine="539"/>
      </w:pPr>
      <w:r w:rsidRPr="00420BBB">
        <w:t>10. Осмотр нестационарных торговых объектов на предмет соответствия требованиям, указанным в пункте 4 настоящего порядка, Администрацией МО ГП «Город Малоярославец» проводится комиссией. Не соблюдение требований установленных данным порядком является основанием для исключения нестационарного торгового объекта из схемы.</w:t>
      </w:r>
    </w:p>
    <w:p w:rsidR="00420BBB" w:rsidRPr="00420BBB" w:rsidRDefault="00420BBB" w:rsidP="00420BBB">
      <w:pPr>
        <w:ind w:firstLine="539"/>
      </w:pPr>
      <w:r w:rsidRPr="00420BBB">
        <w:t>10.1 Комиссия созданная при Администрации МО ГП «Город Малоярославец» в случае выявления нарушений требований настоящего порядка вправе выдать хозяйствующему субъекту (собственнику нестационарного торгового объекта) предписание на устранение выявленных нарушений.</w:t>
      </w:r>
    </w:p>
    <w:p w:rsidR="00420BBB" w:rsidRPr="00420BBB" w:rsidRDefault="00420BBB" w:rsidP="00420BBB">
      <w:pPr>
        <w:ind w:firstLine="539"/>
      </w:pPr>
      <w:r w:rsidRPr="00420BBB">
        <w:t>В случае если хозяйствующий субъект (собственник нестационарного торгового объекта) в течение 60 дней с момента получения предписания не исполняет его требований, администрация МО ГП «Город Малоярославец» в течение 10 дней по истечению указанного срока выдает 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 в срок, определенный предписанием.</w:t>
      </w:r>
    </w:p>
    <w:p w:rsidR="00420BBB" w:rsidRPr="00420BBB" w:rsidRDefault="00420BBB" w:rsidP="00420BBB">
      <w:pPr>
        <w:ind w:firstLine="539"/>
      </w:pPr>
      <w:r w:rsidRPr="00420BBB">
        <w:t xml:space="preserve">10.2. После освобождения земельного участка от нестационарного торгового объекта по основаниям, предусмотренным действующим законодательством и настоящим Положением, владелец данного торгового объекта за свой счет обязан в 15-дневный срок выполнить благоустройство земельного участка, на котором был размещен нестационарный торговый объект, привести земельный участок в первоначальное состояние в соответствии с нормативными актами муниципального </w:t>
      </w:r>
      <w:r w:rsidRPr="00420BBB">
        <w:lastRenderedPageBreak/>
        <w:t>образования МО ГП «Город Малоярославец», Калужской области, Российской Федерации.</w:t>
      </w:r>
    </w:p>
    <w:p w:rsidR="00420BBB" w:rsidRPr="00420BBB" w:rsidRDefault="00420BBB" w:rsidP="00420BBB">
      <w:pPr>
        <w:ind w:firstLine="539"/>
      </w:pPr>
      <w:r w:rsidRPr="00420BBB">
        <w:t>В случае невозможности осуществления собственником нестационарного торгового объекта демонтажа по независящим от него причинам срок, установленный предписанием, может быть продлен, но не более чем на 5 рабочих дней.</w:t>
      </w:r>
    </w:p>
    <w:p w:rsidR="00420BBB" w:rsidRPr="00420BBB" w:rsidRDefault="00420BBB" w:rsidP="00420BBB">
      <w:pPr>
        <w:ind w:firstLine="539"/>
      </w:pPr>
      <w:r w:rsidRPr="00420BBB">
        <w:t>При демонтаже нестационарного торгового объекта в осенне-зимний период работы по благоустройству должны быть выполнены в ближайший весенний период.</w:t>
      </w:r>
    </w:p>
    <w:p w:rsidR="00420BBB" w:rsidRPr="00420BBB" w:rsidRDefault="00420BBB" w:rsidP="00420BBB">
      <w:pPr>
        <w:ind w:firstLine="539"/>
      </w:pPr>
      <w:r w:rsidRPr="00420BBB">
        <w:t>10.3. Если собственник незаконно размещенного и (или) эксплуатируемого на территории городского поселения «Город Малоярославец» нестационарного торгового объекта установлен, предписание выдается ему лично под роспись.</w:t>
      </w:r>
    </w:p>
    <w:p w:rsidR="00420BBB" w:rsidRPr="00420BBB" w:rsidRDefault="00420BBB" w:rsidP="00420BBB">
      <w:pPr>
        <w:ind w:firstLine="539"/>
      </w:pPr>
      <w:r w:rsidRPr="00420BBB">
        <w:t>В случае невозможности вручения предписания собственнику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МО ГП «Город Малоярославец» делается отметка на бланке предписания с указанием причины его невручения.</w:t>
      </w:r>
    </w:p>
    <w:p w:rsidR="00420BBB" w:rsidRPr="00420BBB" w:rsidRDefault="00420BBB" w:rsidP="00420BBB">
      <w:pPr>
        <w:ind w:firstLine="539"/>
      </w:pPr>
      <w:r w:rsidRPr="00420BBB">
        <w:t>Если собственник неправомерно размещенного и (или) эксплуатируемого на территории городское поселение «Город Малоярославец» нестационарного торгового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МО ГП «Город Малоярославец» делается отметка на бланке предписания.</w:t>
      </w:r>
    </w:p>
    <w:p w:rsidR="00420BBB" w:rsidRPr="00420BBB" w:rsidRDefault="00420BBB" w:rsidP="00420BBB">
      <w:pPr>
        <w:ind w:firstLine="540"/>
      </w:pPr>
      <w:r w:rsidRPr="00420BBB">
        <w:t>10.4.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420BBB" w:rsidRPr="00420BBB" w:rsidRDefault="00420BBB" w:rsidP="00420BBB">
      <w:pPr>
        <w:ind w:firstLine="540"/>
      </w:pPr>
      <w:r w:rsidRPr="00420BBB">
        <w:t>В случае невыполнения собственником нестационарного торгового объекта демонтажа в указанный в предписании срок администрация МО ГП «Город Малоярославец» обращается с требованиями в суд об обязании собственника нестационарного торгового объекта путем демонтажа освободить земельный участок от находящегося на нем нестационарного торгового объекта, а в случае неисполнения решения суда в течение установленного срока предоставить администрации МО ГП «Город Малоярославец»  право демонтировать нестационарный торговый объект самостоятельно или с привлечением третьих лиц с последующим взысканием с ответчика понесенных расходов (иными требованиями).</w:t>
      </w:r>
    </w:p>
    <w:p w:rsidR="00420BBB" w:rsidRPr="00420BBB" w:rsidRDefault="00420BBB" w:rsidP="00420BBB">
      <w:pPr>
        <w:ind w:firstLine="540"/>
      </w:pPr>
      <w:r w:rsidRPr="00420BBB">
        <w:t>10.5. Во исполнение судебных актов в случае, если собственник нестационарного торгового объекта в указанный в предписании срок не установлен, администрацией МО ГП «Город Малоярославец» издается распоряжение о демонтаже нестационарного торгового объекта (далее - распоряжение о демонтаже), содержащее:</w:t>
      </w:r>
    </w:p>
    <w:p w:rsidR="00420BBB" w:rsidRPr="00420BBB" w:rsidRDefault="00420BBB" w:rsidP="00420BBB">
      <w:r w:rsidRPr="00420BBB">
        <w:t>- место расположения нестационарного торгового объекта (земельного участка, на котором расположен нестационарный объект), подлежащего демонтажу;</w:t>
      </w:r>
    </w:p>
    <w:p w:rsidR="00420BBB" w:rsidRPr="00420BBB" w:rsidRDefault="00420BBB" w:rsidP="00420BBB">
      <w:r w:rsidRPr="00420BBB">
        <w:t>- основание демонтажа нестационарного торгового объекта;</w:t>
      </w:r>
    </w:p>
    <w:p w:rsidR="00420BBB" w:rsidRPr="00420BBB" w:rsidRDefault="00420BBB" w:rsidP="00420BBB">
      <w:r w:rsidRPr="00420BBB">
        <w:t>- 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420BBB" w:rsidRPr="00420BBB" w:rsidRDefault="00420BBB" w:rsidP="00420BBB">
      <w:r w:rsidRPr="00420BBB">
        <w:t>- 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420BBB" w:rsidRPr="00420BBB" w:rsidRDefault="00420BBB" w:rsidP="00420BBB">
      <w:r w:rsidRPr="00420BBB">
        <w:t>- 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420BBB" w:rsidRPr="00420BBB" w:rsidRDefault="00420BBB" w:rsidP="00420BBB">
      <w:r w:rsidRPr="00420BBB">
        <w:t>- дату и время начала работ по демонтажу нестационарного торгового объекта.</w:t>
      </w:r>
    </w:p>
    <w:p w:rsidR="00420BBB" w:rsidRPr="00420BBB" w:rsidRDefault="00420BBB" w:rsidP="00420BBB">
      <w:r w:rsidRPr="00420BBB">
        <w:t xml:space="preserve">На нестационарный объект вывешивается копия распоряжения о демонтаже и наносится соответствующая надпись с указанием даты проведения демонтажа, о </w:t>
      </w:r>
      <w:r w:rsidRPr="00420BBB">
        <w:lastRenderedPageBreak/>
        <w:t>чем уполномоченным должностным лицом администрации МО ГП «Город Малоярославец» делается отметка на распоряжении о демонтаже с указанием причины его невручения.</w:t>
      </w:r>
    </w:p>
    <w:p w:rsidR="00420BBB" w:rsidRPr="00420BBB" w:rsidRDefault="00420BBB" w:rsidP="00420BBB">
      <w:pPr>
        <w:ind w:firstLine="708"/>
      </w:pPr>
      <w:r w:rsidRPr="00420BBB">
        <w:t>10.6. Демонтаж нестационарного торгового объекта производится уполномоченной организацией в присутствии комиссии по демонтажу и представителей полиции.</w:t>
      </w:r>
    </w:p>
    <w:p w:rsidR="00420BBB" w:rsidRPr="00420BBB" w:rsidRDefault="00420BBB" w:rsidP="00420BBB">
      <w:r w:rsidRPr="00420BBB"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 В случае необходимости при осуществлении демонтажа нестационарного торгового объекта может быть произведено его вскрытие работниками организации, уполномоченной произвести демонтаж, в присутствии членов комиссии по демонтажу и представителей полиции, о чем делается соответствующая отметка в акте о демонтаже нестационарного торгового объекта.</w:t>
      </w:r>
    </w:p>
    <w:p w:rsidR="00420BBB" w:rsidRPr="00420BBB" w:rsidRDefault="00420BBB" w:rsidP="00420BBB">
      <w:pPr>
        <w:ind w:firstLine="540"/>
      </w:pPr>
      <w:r w:rsidRPr="00420BBB">
        <w:t>10.7.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администрацией МО ГП «Город Малоярославец». Нестационарный торговый объект должен быть опечатан. Демонтированный нестационарный объект и находящееся при нем имущество передаются на хранение по договору, заключаемому администрацией МО ГП «Город Малоярославец» с собственником либо с владельцем специализированного места хранения демонтированных нестационарных объектов.</w:t>
      </w:r>
    </w:p>
    <w:p w:rsidR="00420BBB" w:rsidRPr="00420BBB" w:rsidRDefault="00420BBB" w:rsidP="00420BBB">
      <w:pPr>
        <w:ind w:firstLine="540"/>
      </w:pPr>
      <w:r w:rsidRPr="00420BBB">
        <w:t>10.8 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осуществляется за счет средств бюджета МО ГП «Город Малоярославец» с последующим взысканием с собственника либо владельца нестационарного торгового объекта.</w:t>
      </w:r>
    </w:p>
    <w:p w:rsidR="00420BBB" w:rsidRPr="00420BBB" w:rsidRDefault="00420BBB" w:rsidP="00420BBB">
      <w:pPr>
        <w:ind w:firstLine="540"/>
      </w:pPr>
      <w:r w:rsidRPr="00420BBB">
        <w:t>10.9. Если собственник демонтированного нестационарного торгового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420BBB" w:rsidRPr="00420BBB" w:rsidRDefault="00420BBB" w:rsidP="00420BBB">
      <w:pPr>
        <w:ind w:firstLine="540"/>
      </w:pPr>
      <w:r w:rsidRPr="00420BBB">
        <w:t>10.10. Демонтированный нестационарный объект выдается организацией, осуществляющей его хранение, собственнику данного Объекта на основании соответствующего распоряжения администрации МО ГП «Город Малоярославец» при наличии копии платежных документов о возмещении затрат, связанных с демонтажем и хранением торгового объекта, а также документов, подтверждающих право собственности на нестационарный торговый объект.</w:t>
      </w:r>
    </w:p>
    <w:p w:rsidR="00420BBB" w:rsidRPr="00420BBB" w:rsidRDefault="00420BBB" w:rsidP="00420BBB">
      <w:pPr>
        <w:ind w:firstLine="540"/>
        <w:rPr>
          <w:color w:val="000000"/>
        </w:rPr>
      </w:pPr>
      <w:r w:rsidRPr="00420BBB">
        <w:t xml:space="preserve">10.11. Собственник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</w:t>
      </w:r>
      <w:hyperlink r:id="rId13" w:anchor="Par371" w:history="1">
        <w:r w:rsidRPr="00420BBB">
          <w:t>пунктом 10.8.</w:t>
        </w:r>
      </w:hyperlink>
      <w:r w:rsidRPr="00420BBB">
        <w:t xml:space="preserve"> настоящего Положения.</w:t>
      </w:r>
    </w:p>
    <w:p w:rsidR="00420BBB" w:rsidRPr="00420BBB" w:rsidRDefault="00420BBB" w:rsidP="00420B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20BBB">
        <w:rPr>
          <w:rFonts w:cs="Arial"/>
        </w:rPr>
        <w:br w:type="page"/>
      </w:r>
      <w:r w:rsidRPr="00420BBB">
        <w:rPr>
          <w:rFonts w:cs="Arial"/>
          <w:b/>
          <w:bCs/>
          <w:kern w:val="28"/>
          <w:sz w:val="32"/>
          <w:szCs w:val="32"/>
        </w:rPr>
        <w:lastRenderedPageBreak/>
        <w:t>Приложение №2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20BBB">
        <w:rPr>
          <w:rFonts w:cs="Arial"/>
          <w:b/>
          <w:bCs/>
          <w:kern w:val="28"/>
          <w:sz w:val="32"/>
          <w:szCs w:val="32"/>
        </w:rPr>
        <w:t>к Решению городской думы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20BBB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20BBB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20BBB">
        <w:rPr>
          <w:rFonts w:cs="Arial"/>
          <w:b/>
          <w:bCs/>
          <w:kern w:val="28"/>
          <w:sz w:val="32"/>
          <w:szCs w:val="32"/>
        </w:rPr>
        <w:t>от «18» декабря 2014 года №508</w:t>
      </w:r>
    </w:p>
    <w:p w:rsidR="00420BBB" w:rsidRPr="00420BBB" w:rsidRDefault="00420BBB" w:rsidP="00420BBB">
      <w:pPr>
        <w:jc w:val="center"/>
        <w:rPr>
          <w:rFonts w:cs="Arial"/>
        </w:rPr>
      </w:pPr>
    </w:p>
    <w:p w:rsidR="00420BBB" w:rsidRPr="00420BBB" w:rsidRDefault="00420BBB" w:rsidP="00420BBB">
      <w:pPr>
        <w:jc w:val="center"/>
        <w:rPr>
          <w:rFonts w:cs="Arial"/>
        </w:rPr>
      </w:pPr>
      <w:r w:rsidRPr="00420BBB">
        <w:rPr>
          <w:rFonts w:cs="Arial"/>
        </w:rPr>
        <w:t xml:space="preserve">Калужская область </w:t>
      </w:r>
    </w:p>
    <w:p w:rsidR="00420BBB" w:rsidRPr="00420BBB" w:rsidRDefault="00420BBB" w:rsidP="00420BBB">
      <w:pPr>
        <w:jc w:val="center"/>
        <w:rPr>
          <w:rFonts w:cs="Arial"/>
        </w:rPr>
      </w:pPr>
      <w:r w:rsidRPr="00420BBB">
        <w:rPr>
          <w:rFonts w:cs="Arial"/>
        </w:rPr>
        <w:t>Малоярославецкий район</w:t>
      </w:r>
    </w:p>
    <w:p w:rsidR="00420BBB" w:rsidRPr="00420BBB" w:rsidRDefault="00420BBB" w:rsidP="00420BBB">
      <w:pPr>
        <w:jc w:val="center"/>
        <w:outlineLvl w:val="0"/>
        <w:rPr>
          <w:rFonts w:cs="Arial"/>
          <w:b/>
          <w:bCs/>
          <w:kern w:val="32"/>
        </w:rPr>
      </w:pPr>
      <w:r w:rsidRPr="00420BBB">
        <w:rPr>
          <w:rFonts w:cs="Arial"/>
          <w:b/>
          <w:bCs/>
          <w:kern w:val="32"/>
        </w:rPr>
        <w:t>АДМИНИСТРАЦИЯ</w:t>
      </w:r>
    </w:p>
    <w:p w:rsidR="00420BBB" w:rsidRPr="00420BBB" w:rsidRDefault="00420BBB" w:rsidP="00420BBB">
      <w:pPr>
        <w:jc w:val="center"/>
        <w:rPr>
          <w:rFonts w:cs="Arial"/>
        </w:rPr>
      </w:pPr>
      <w:r w:rsidRPr="00420BBB">
        <w:rPr>
          <w:rFonts w:cs="Arial"/>
        </w:rPr>
        <w:t>городского поселения</w:t>
      </w:r>
    </w:p>
    <w:p w:rsidR="00420BBB" w:rsidRPr="00420BBB" w:rsidRDefault="00420BBB" w:rsidP="00420BBB">
      <w:pPr>
        <w:jc w:val="center"/>
        <w:outlineLvl w:val="0"/>
        <w:rPr>
          <w:rFonts w:cs="Arial"/>
          <w:b/>
          <w:bCs/>
          <w:kern w:val="32"/>
        </w:rPr>
      </w:pPr>
      <w:r w:rsidRPr="00420BBB">
        <w:rPr>
          <w:rFonts w:cs="Arial"/>
          <w:b/>
          <w:bCs/>
          <w:kern w:val="32"/>
        </w:rPr>
        <w:t>«Город Малоярославец»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420BBB">
        <w:rPr>
          <w:rFonts w:cs="Arial"/>
          <w:b/>
          <w:bCs/>
        </w:rPr>
        <w:t>Подтверждение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420BBB">
        <w:rPr>
          <w:rFonts w:cs="Arial"/>
          <w:b/>
          <w:bCs/>
        </w:rPr>
        <w:t>соответствия нестационарного торгового объекта требованиям порядка размещения нестационарных торговых объектов на территории МО ГП "Город Малоярославец»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№  ________________                       "____" ______________ 20____ г.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Хозяйствующий субъект _________________________________________________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 xml:space="preserve">                           (наименование предприятия или Ф.И.О. ИП)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Осуществляющий торговую деятельность в нестационарном торговом объекте,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alibri" w:hAnsi="Calibri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расположенном по адресу: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__________________________________________________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Для торговли __________________________________________________________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 xml:space="preserve">                         (перечень ассортимента продукции)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Соответствует требованиям порядка размещения нестационарных торговых объектов на территории МО ГП "Город Малоярославец» утвержденного решением Городской Думы муниципального образования городское поселение «Город Малоярославец».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N ______ от 23 октября 2014 г.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 xml:space="preserve">Глава Администрации </w:t>
      </w:r>
    </w:p>
    <w:p w:rsidR="00420BBB" w:rsidRPr="00420BBB" w:rsidRDefault="00420BBB" w:rsidP="00420BBB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420BBB">
        <w:rPr>
          <w:rFonts w:ascii="Courier" w:hAnsi="Courier"/>
          <w:sz w:val="22"/>
          <w:szCs w:val="20"/>
        </w:rPr>
        <w:t>МО ГП «Город Малоярославец»             ______________ /______________/</w:t>
      </w:r>
    </w:p>
    <w:p w:rsidR="00420BBB" w:rsidRPr="00E8447C" w:rsidRDefault="00420BBB" w:rsidP="00E8447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sectPr w:rsidR="00420BBB" w:rsidRPr="00E8447C" w:rsidSect="006C1E4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13" w:rsidRDefault="00497113" w:rsidP="008A7B20">
      <w:r>
        <w:separator/>
      </w:r>
    </w:p>
  </w:endnote>
  <w:endnote w:type="continuationSeparator" w:id="0">
    <w:p w:rsidR="00497113" w:rsidRDefault="00497113" w:rsidP="008A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13" w:rsidRDefault="00497113" w:rsidP="008A7B20">
      <w:r>
        <w:separator/>
      </w:r>
    </w:p>
  </w:footnote>
  <w:footnote w:type="continuationSeparator" w:id="0">
    <w:p w:rsidR="00497113" w:rsidRDefault="00497113" w:rsidP="008A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4624"/>
    <w:multiLevelType w:val="hybridMultilevel"/>
    <w:tmpl w:val="E56AD314"/>
    <w:lvl w:ilvl="0" w:tplc="3E0CC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0B2B"/>
    <w:multiLevelType w:val="hybridMultilevel"/>
    <w:tmpl w:val="BB16E24A"/>
    <w:lvl w:ilvl="0" w:tplc="3A321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0B"/>
    <w:rsid w:val="000067D0"/>
    <w:rsid w:val="00012555"/>
    <w:rsid w:val="00044739"/>
    <w:rsid w:val="000B73C6"/>
    <w:rsid w:val="000D234A"/>
    <w:rsid w:val="00104586"/>
    <w:rsid w:val="00170979"/>
    <w:rsid w:val="001841DA"/>
    <w:rsid w:val="001967B5"/>
    <w:rsid w:val="00197C43"/>
    <w:rsid w:val="001C2BE6"/>
    <w:rsid w:val="001C3C19"/>
    <w:rsid w:val="001C58EC"/>
    <w:rsid w:val="00211D1E"/>
    <w:rsid w:val="0023037B"/>
    <w:rsid w:val="00233BA4"/>
    <w:rsid w:val="002568DF"/>
    <w:rsid w:val="00277B80"/>
    <w:rsid w:val="002863CD"/>
    <w:rsid w:val="00294838"/>
    <w:rsid w:val="002A5DED"/>
    <w:rsid w:val="002B5A66"/>
    <w:rsid w:val="002E70CF"/>
    <w:rsid w:val="00315654"/>
    <w:rsid w:val="0032693F"/>
    <w:rsid w:val="003313BC"/>
    <w:rsid w:val="003701F0"/>
    <w:rsid w:val="00370F8E"/>
    <w:rsid w:val="003841B8"/>
    <w:rsid w:val="003A00B7"/>
    <w:rsid w:val="003B0323"/>
    <w:rsid w:val="003C51D4"/>
    <w:rsid w:val="003D2019"/>
    <w:rsid w:val="003D27B6"/>
    <w:rsid w:val="003F1CD9"/>
    <w:rsid w:val="00420320"/>
    <w:rsid w:val="00420BBB"/>
    <w:rsid w:val="00430086"/>
    <w:rsid w:val="00430C5B"/>
    <w:rsid w:val="00431DEA"/>
    <w:rsid w:val="00462F32"/>
    <w:rsid w:val="00471A93"/>
    <w:rsid w:val="00497113"/>
    <w:rsid w:val="004C61FD"/>
    <w:rsid w:val="00504D39"/>
    <w:rsid w:val="0054295F"/>
    <w:rsid w:val="0054583A"/>
    <w:rsid w:val="00553BF8"/>
    <w:rsid w:val="005542FF"/>
    <w:rsid w:val="00563C5B"/>
    <w:rsid w:val="005928B7"/>
    <w:rsid w:val="005C384E"/>
    <w:rsid w:val="005C7F66"/>
    <w:rsid w:val="005F1FB4"/>
    <w:rsid w:val="00603B11"/>
    <w:rsid w:val="00661A6A"/>
    <w:rsid w:val="00674309"/>
    <w:rsid w:val="006A2A4E"/>
    <w:rsid w:val="006C1E4B"/>
    <w:rsid w:val="006C5B10"/>
    <w:rsid w:val="0071336B"/>
    <w:rsid w:val="00750069"/>
    <w:rsid w:val="0079369D"/>
    <w:rsid w:val="007A3096"/>
    <w:rsid w:val="007A3EE1"/>
    <w:rsid w:val="007B4C83"/>
    <w:rsid w:val="007B63D7"/>
    <w:rsid w:val="007C4864"/>
    <w:rsid w:val="007D7E48"/>
    <w:rsid w:val="007E2313"/>
    <w:rsid w:val="007F2183"/>
    <w:rsid w:val="00803737"/>
    <w:rsid w:val="00814540"/>
    <w:rsid w:val="0082617C"/>
    <w:rsid w:val="00871155"/>
    <w:rsid w:val="008737FC"/>
    <w:rsid w:val="00894726"/>
    <w:rsid w:val="008A5E46"/>
    <w:rsid w:val="008A7502"/>
    <w:rsid w:val="008A7B20"/>
    <w:rsid w:val="008B3DB8"/>
    <w:rsid w:val="008C14AA"/>
    <w:rsid w:val="008C184E"/>
    <w:rsid w:val="008E01C3"/>
    <w:rsid w:val="008E0436"/>
    <w:rsid w:val="00900272"/>
    <w:rsid w:val="00923751"/>
    <w:rsid w:val="00946638"/>
    <w:rsid w:val="009810E9"/>
    <w:rsid w:val="00983AD7"/>
    <w:rsid w:val="00985A9D"/>
    <w:rsid w:val="009A65DA"/>
    <w:rsid w:val="009E13E4"/>
    <w:rsid w:val="009E2279"/>
    <w:rsid w:val="009E3E04"/>
    <w:rsid w:val="009F254E"/>
    <w:rsid w:val="009F32DD"/>
    <w:rsid w:val="00A03BAA"/>
    <w:rsid w:val="00A1733C"/>
    <w:rsid w:val="00A23824"/>
    <w:rsid w:val="00A3744A"/>
    <w:rsid w:val="00A7340A"/>
    <w:rsid w:val="00A758DD"/>
    <w:rsid w:val="00A84C76"/>
    <w:rsid w:val="00A865FC"/>
    <w:rsid w:val="00A954A1"/>
    <w:rsid w:val="00AA1729"/>
    <w:rsid w:val="00AA43A5"/>
    <w:rsid w:val="00AB0EDE"/>
    <w:rsid w:val="00AB24C2"/>
    <w:rsid w:val="00AC2656"/>
    <w:rsid w:val="00AE226E"/>
    <w:rsid w:val="00B12632"/>
    <w:rsid w:val="00B211BC"/>
    <w:rsid w:val="00B562B8"/>
    <w:rsid w:val="00B63368"/>
    <w:rsid w:val="00B6524F"/>
    <w:rsid w:val="00B73B56"/>
    <w:rsid w:val="00B757B6"/>
    <w:rsid w:val="00B94E18"/>
    <w:rsid w:val="00BB11D2"/>
    <w:rsid w:val="00BD441B"/>
    <w:rsid w:val="00BE0E7A"/>
    <w:rsid w:val="00BE2C71"/>
    <w:rsid w:val="00BF2CCB"/>
    <w:rsid w:val="00C142A6"/>
    <w:rsid w:val="00C23182"/>
    <w:rsid w:val="00C405E9"/>
    <w:rsid w:val="00C55F2D"/>
    <w:rsid w:val="00CA2A85"/>
    <w:rsid w:val="00CA495A"/>
    <w:rsid w:val="00CB5842"/>
    <w:rsid w:val="00CC03AF"/>
    <w:rsid w:val="00D1505D"/>
    <w:rsid w:val="00D34815"/>
    <w:rsid w:val="00D40FF2"/>
    <w:rsid w:val="00D52C8F"/>
    <w:rsid w:val="00D60801"/>
    <w:rsid w:val="00D63899"/>
    <w:rsid w:val="00DD52DA"/>
    <w:rsid w:val="00DD58BF"/>
    <w:rsid w:val="00DE4A0B"/>
    <w:rsid w:val="00DF1FBF"/>
    <w:rsid w:val="00E3462D"/>
    <w:rsid w:val="00E44C13"/>
    <w:rsid w:val="00E8447C"/>
    <w:rsid w:val="00EA01E7"/>
    <w:rsid w:val="00ED432F"/>
    <w:rsid w:val="00F077F8"/>
    <w:rsid w:val="00F115B8"/>
    <w:rsid w:val="00F20C73"/>
    <w:rsid w:val="00F32823"/>
    <w:rsid w:val="00F371ED"/>
    <w:rsid w:val="00F458C9"/>
    <w:rsid w:val="00F516B2"/>
    <w:rsid w:val="00F54D05"/>
    <w:rsid w:val="00F97141"/>
    <w:rsid w:val="00FB10AD"/>
    <w:rsid w:val="00FB47B0"/>
    <w:rsid w:val="00FC3637"/>
    <w:rsid w:val="00FC657A"/>
    <w:rsid w:val="00FE4D79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01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01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01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01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01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01C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01C3"/>
  </w:style>
  <w:style w:type="paragraph" w:customStyle="1" w:styleId="ConsPlusNonformat">
    <w:name w:val="ConsPlusNonformat"/>
    <w:uiPriority w:val="99"/>
    <w:rsid w:val="005928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928B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92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1B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B20"/>
  </w:style>
  <w:style w:type="paragraph" w:styleId="a8">
    <w:name w:val="footer"/>
    <w:basedOn w:val="a"/>
    <w:link w:val="a9"/>
    <w:uiPriority w:val="99"/>
    <w:semiHidden/>
    <w:unhideWhenUsed/>
    <w:rsid w:val="008A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B20"/>
  </w:style>
  <w:style w:type="character" w:styleId="aa">
    <w:name w:val="Hyperlink"/>
    <w:basedOn w:val="a0"/>
    <w:rsid w:val="008E01C3"/>
    <w:rPr>
      <w:color w:val="0000FF"/>
      <w:u w:val="none"/>
    </w:rPr>
  </w:style>
  <w:style w:type="paragraph" w:customStyle="1" w:styleId="formattext">
    <w:name w:val="formattext"/>
    <w:basedOn w:val="a"/>
    <w:rsid w:val="00F20C73"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Normal (Web)"/>
    <w:basedOn w:val="a"/>
    <w:uiPriority w:val="99"/>
    <w:unhideWhenUsed/>
    <w:rsid w:val="008C184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0">
    <w:name w:val="Заголовок 2 Знак"/>
    <w:aliases w:val="!Разделы документа Знак"/>
    <w:link w:val="2"/>
    <w:rsid w:val="00E84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4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4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01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8E01C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844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01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01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01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01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01C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01C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01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01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01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01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01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01C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01C3"/>
  </w:style>
  <w:style w:type="paragraph" w:customStyle="1" w:styleId="ConsPlusNonformat">
    <w:name w:val="ConsPlusNonformat"/>
    <w:uiPriority w:val="99"/>
    <w:rsid w:val="005928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928B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92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1B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B20"/>
  </w:style>
  <w:style w:type="paragraph" w:styleId="a8">
    <w:name w:val="footer"/>
    <w:basedOn w:val="a"/>
    <w:link w:val="a9"/>
    <w:uiPriority w:val="99"/>
    <w:semiHidden/>
    <w:unhideWhenUsed/>
    <w:rsid w:val="008A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B20"/>
  </w:style>
  <w:style w:type="character" w:styleId="aa">
    <w:name w:val="Hyperlink"/>
    <w:basedOn w:val="a0"/>
    <w:rsid w:val="008E01C3"/>
    <w:rPr>
      <w:color w:val="0000FF"/>
      <w:u w:val="none"/>
    </w:rPr>
  </w:style>
  <w:style w:type="paragraph" w:customStyle="1" w:styleId="formattext">
    <w:name w:val="formattext"/>
    <w:basedOn w:val="a"/>
    <w:rsid w:val="00F20C73"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Normal (Web)"/>
    <w:basedOn w:val="a"/>
    <w:uiPriority w:val="99"/>
    <w:unhideWhenUsed/>
    <w:rsid w:val="008C184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0">
    <w:name w:val="Заголовок 2 Знак"/>
    <w:aliases w:val="!Разделы документа Знак"/>
    <w:link w:val="2"/>
    <w:rsid w:val="00E84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4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4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01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8E01C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844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01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01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01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01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01C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01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1ab2a6e-692b-4790-915c-6dd17cf741a4.doc" TargetMode="External"/><Relationship Id="rId13" Type="http://schemas.openxmlformats.org/officeDocument/2006/relationships/hyperlink" Target="http://zakon.scl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5fa1ed58-8d2f-4788-98c7-c8794dc3f1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aeb23ace-bba9-4b3e-bcf9-2c17a1cda1a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2014-12-16T12:33:00Z</cp:lastPrinted>
  <dcterms:created xsi:type="dcterms:W3CDTF">2023-05-12T11:59:00Z</dcterms:created>
  <dcterms:modified xsi:type="dcterms:W3CDTF">2023-05-12T11:59:00Z</dcterms:modified>
</cp:coreProperties>
</file>