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75" w:rsidRPr="004F421F" w:rsidRDefault="006E03E5" w:rsidP="006E03E5">
      <w:pPr>
        <w:tabs>
          <w:tab w:val="left" w:pos="7797"/>
        </w:tabs>
        <w:ind w:firstLine="0"/>
        <w:jc w:val="center"/>
        <w:rPr>
          <w:rFonts w:cs="Arial"/>
          <w:bCs/>
          <w:kern w:val="28"/>
          <w:sz w:val="28"/>
          <w:szCs w:val="28"/>
        </w:rPr>
      </w:pPr>
      <w:bookmarkStart w:id="0" w:name="_GoBack"/>
      <w:bookmarkEnd w:id="0"/>
      <w:r w:rsidRPr="004F421F">
        <w:rPr>
          <w:rFonts w:cs="Arial"/>
          <w:bCs/>
          <w:kern w:val="28"/>
          <w:sz w:val="28"/>
          <w:szCs w:val="28"/>
        </w:rPr>
        <w:t>КАЛУЖСКАЯ ОБЛАСТЬ</w:t>
      </w:r>
    </w:p>
    <w:p w:rsidR="00493B75" w:rsidRPr="004F421F" w:rsidRDefault="006E03E5" w:rsidP="006E03E5">
      <w:pPr>
        <w:tabs>
          <w:tab w:val="left" w:pos="7797"/>
        </w:tabs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4F421F">
        <w:rPr>
          <w:rFonts w:cs="Arial"/>
          <w:bCs/>
          <w:kern w:val="28"/>
          <w:sz w:val="28"/>
          <w:szCs w:val="28"/>
        </w:rPr>
        <w:t>МАЛОЯРОСЛАВЕЦКИЙ РАЙОН</w:t>
      </w:r>
    </w:p>
    <w:p w:rsidR="00493B75" w:rsidRPr="004F421F" w:rsidRDefault="006E03E5" w:rsidP="006E03E5">
      <w:pPr>
        <w:tabs>
          <w:tab w:val="left" w:pos="7797"/>
        </w:tabs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4F421F">
        <w:rPr>
          <w:rFonts w:cs="Arial"/>
          <w:bCs/>
          <w:kern w:val="28"/>
          <w:sz w:val="28"/>
          <w:szCs w:val="28"/>
        </w:rPr>
        <w:t>ГОРОДСКАЯ ДУМА</w:t>
      </w:r>
    </w:p>
    <w:p w:rsidR="00493B75" w:rsidRPr="004F421F" w:rsidRDefault="006E03E5" w:rsidP="006E03E5">
      <w:pPr>
        <w:tabs>
          <w:tab w:val="left" w:pos="7797"/>
        </w:tabs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4F421F">
        <w:rPr>
          <w:rFonts w:cs="Arial"/>
          <w:bCs/>
          <w:kern w:val="28"/>
          <w:sz w:val="28"/>
          <w:szCs w:val="28"/>
        </w:rPr>
        <w:t>МУНИЦИПАЛЬНОГО ОБРАЗОВАНИЯ</w:t>
      </w:r>
    </w:p>
    <w:p w:rsidR="00835BF4" w:rsidRPr="004F421F" w:rsidRDefault="006E03E5" w:rsidP="006E03E5">
      <w:pPr>
        <w:tabs>
          <w:tab w:val="left" w:pos="7797"/>
        </w:tabs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4F421F">
        <w:rPr>
          <w:rFonts w:cs="Arial"/>
          <w:bCs/>
          <w:kern w:val="28"/>
          <w:sz w:val="28"/>
          <w:szCs w:val="28"/>
        </w:rPr>
        <w:t>ГОРОДСКОЕ ПОСЕЛЕНИЕ</w:t>
      </w:r>
    </w:p>
    <w:p w:rsidR="00835BF4" w:rsidRPr="004F421F" w:rsidRDefault="006E03E5" w:rsidP="006E03E5">
      <w:pPr>
        <w:tabs>
          <w:tab w:val="left" w:pos="7797"/>
        </w:tabs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4F421F">
        <w:rPr>
          <w:rFonts w:cs="Arial"/>
          <w:bCs/>
          <w:kern w:val="28"/>
          <w:sz w:val="28"/>
          <w:szCs w:val="28"/>
        </w:rPr>
        <w:t>«ГОРОД МАЛОЯРОСЛАВЕЦ»</w:t>
      </w:r>
    </w:p>
    <w:p w:rsidR="00835BF4" w:rsidRPr="004F421F" w:rsidRDefault="00835BF4" w:rsidP="006E03E5">
      <w:pPr>
        <w:tabs>
          <w:tab w:val="left" w:pos="7797"/>
        </w:tabs>
        <w:ind w:firstLine="0"/>
        <w:jc w:val="center"/>
        <w:rPr>
          <w:rFonts w:cs="Arial"/>
          <w:bCs/>
          <w:kern w:val="28"/>
          <w:sz w:val="28"/>
          <w:szCs w:val="28"/>
        </w:rPr>
      </w:pPr>
    </w:p>
    <w:p w:rsidR="00493B75" w:rsidRPr="004F421F" w:rsidRDefault="00835BF4" w:rsidP="006E03E5">
      <w:pPr>
        <w:tabs>
          <w:tab w:val="left" w:pos="7797"/>
        </w:tabs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4F421F">
        <w:rPr>
          <w:rFonts w:cs="Arial"/>
          <w:bCs/>
          <w:kern w:val="28"/>
          <w:sz w:val="28"/>
          <w:szCs w:val="28"/>
        </w:rPr>
        <w:t>РЕШЕНИЕ</w:t>
      </w:r>
    </w:p>
    <w:p w:rsidR="00187FD4" w:rsidRPr="004F421F" w:rsidRDefault="00101DC6" w:rsidP="006E03E5">
      <w:pPr>
        <w:ind w:firstLine="0"/>
        <w:jc w:val="center"/>
        <w:rPr>
          <w:rFonts w:cs="Arial"/>
          <w:bCs/>
          <w:kern w:val="28"/>
          <w:sz w:val="28"/>
          <w:szCs w:val="28"/>
        </w:rPr>
      </w:pPr>
      <w:r w:rsidRPr="004F421F">
        <w:rPr>
          <w:rFonts w:cs="Arial"/>
          <w:bCs/>
          <w:kern w:val="28"/>
          <w:sz w:val="28"/>
          <w:szCs w:val="28"/>
        </w:rPr>
        <w:t>о</w:t>
      </w:r>
      <w:r w:rsidR="00926BBD" w:rsidRPr="004F421F">
        <w:rPr>
          <w:rFonts w:cs="Arial"/>
          <w:bCs/>
          <w:kern w:val="28"/>
          <w:sz w:val="28"/>
          <w:szCs w:val="28"/>
        </w:rPr>
        <w:t>т</w:t>
      </w:r>
      <w:r w:rsidRPr="004F421F">
        <w:rPr>
          <w:rFonts w:cs="Arial"/>
          <w:bCs/>
          <w:kern w:val="28"/>
          <w:sz w:val="28"/>
          <w:szCs w:val="28"/>
        </w:rPr>
        <w:t xml:space="preserve"> </w:t>
      </w:r>
      <w:r w:rsidR="000C573D" w:rsidRPr="004F421F">
        <w:rPr>
          <w:rFonts w:cs="Arial"/>
          <w:bCs/>
          <w:kern w:val="28"/>
          <w:sz w:val="28"/>
          <w:szCs w:val="28"/>
        </w:rPr>
        <w:t>23</w:t>
      </w:r>
      <w:r w:rsidR="006E03E5" w:rsidRPr="004F421F">
        <w:rPr>
          <w:rFonts w:cs="Arial"/>
          <w:bCs/>
          <w:kern w:val="28"/>
          <w:sz w:val="28"/>
          <w:szCs w:val="28"/>
        </w:rPr>
        <w:t>.11.</w:t>
      </w:r>
      <w:r w:rsidR="00926BBD" w:rsidRPr="004F421F">
        <w:rPr>
          <w:rFonts w:cs="Arial"/>
          <w:bCs/>
          <w:kern w:val="28"/>
          <w:sz w:val="28"/>
          <w:szCs w:val="28"/>
        </w:rPr>
        <w:t>20</w:t>
      </w:r>
      <w:r w:rsidR="00743153" w:rsidRPr="004F421F">
        <w:rPr>
          <w:rFonts w:cs="Arial"/>
          <w:bCs/>
          <w:kern w:val="28"/>
          <w:sz w:val="28"/>
          <w:szCs w:val="28"/>
        </w:rPr>
        <w:t>1</w:t>
      </w:r>
      <w:r w:rsidR="00310FC7" w:rsidRPr="004F421F">
        <w:rPr>
          <w:rFonts w:cs="Arial"/>
          <w:bCs/>
          <w:kern w:val="28"/>
          <w:sz w:val="28"/>
          <w:szCs w:val="28"/>
        </w:rPr>
        <w:t>7</w:t>
      </w:r>
      <w:r w:rsidR="00E37B20" w:rsidRPr="00E37B20">
        <w:rPr>
          <w:rFonts w:cs="Arial"/>
          <w:bCs/>
          <w:kern w:val="28"/>
          <w:sz w:val="28"/>
          <w:szCs w:val="28"/>
        </w:rPr>
        <w:t xml:space="preserve"> </w:t>
      </w:r>
      <w:r w:rsidR="00926BBD" w:rsidRPr="004F421F">
        <w:rPr>
          <w:rFonts w:cs="Arial"/>
          <w:bCs/>
          <w:kern w:val="28"/>
          <w:sz w:val="28"/>
          <w:szCs w:val="28"/>
        </w:rPr>
        <w:t>г.</w:t>
      </w:r>
      <w:r w:rsidR="00493B75" w:rsidRPr="004F421F">
        <w:rPr>
          <w:rFonts w:cs="Arial"/>
          <w:bCs/>
          <w:kern w:val="28"/>
          <w:sz w:val="28"/>
          <w:szCs w:val="28"/>
        </w:rPr>
        <w:t xml:space="preserve"> </w:t>
      </w:r>
      <w:r w:rsidR="00926BBD" w:rsidRPr="004F421F">
        <w:rPr>
          <w:rFonts w:cs="Arial"/>
          <w:bCs/>
          <w:kern w:val="28"/>
          <w:sz w:val="28"/>
          <w:szCs w:val="28"/>
        </w:rPr>
        <w:t>№</w:t>
      </w:r>
      <w:r w:rsidR="004F421F">
        <w:rPr>
          <w:rFonts w:cs="Arial"/>
          <w:bCs/>
          <w:kern w:val="28"/>
          <w:sz w:val="28"/>
          <w:szCs w:val="28"/>
        </w:rPr>
        <w:t xml:space="preserve"> </w:t>
      </w:r>
      <w:r w:rsidR="009F19C6" w:rsidRPr="004F421F">
        <w:rPr>
          <w:rFonts w:cs="Arial"/>
          <w:bCs/>
          <w:kern w:val="28"/>
          <w:sz w:val="28"/>
          <w:szCs w:val="28"/>
        </w:rPr>
        <w:t>246</w:t>
      </w:r>
    </w:p>
    <w:p w:rsidR="00ED276D" w:rsidRPr="006E03E5" w:rsidRDefault="00ED276D" w:rsidP="006E03E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047AEA" w:rsidRPr="006E03E5" w:rsidRDefault="00047AEA" w:rsidP="006E03E5">
      <w:pPr>
        <w:ind w:firstLine="0"/>
        <w:jc w:val="center"/>
        <w:rPr>
          <w:rFonts w:cs="Arial"/>
          <w:b/>
        </w:rPr>
      </w:pPr>
      <w:r w:rsidRPr="006E03E5">
        <w:rPr>
          <w:rFonts w:cs="Arial"/>
          <w:b/>
          <w:bCs/>
          <w:kern w:val="28"/>
          <w:sz w:val="32"/>
          <w:szCs w:val="32"/>
        </w:rPr>
        <w:t>О налоге на имущество физических лиц</w:t>
      </w:r>
    </w:p>
    <w:p w:rsidR="00047AEA" w:rsidRDefault="00047AEA" w:rsidP="006E03E5">
      <w:pPr>
        <w:pStyle w:val="21"/>
        <w:tabs>
          <w:tab w:val="left" w:pos="600"/>
        </w:tabs>
        <w:spacing w:line="240" w:lineRule="auto"/>
        <w:ind w:firstLine="0"/>
        <w:rPr>
          <w:rFonts w:cs="Arial"/>
          <w:b/>
        </w:rPr>
      </w:pPr>
    </w:p>
    <w:p w:rsidR="00E70279" w:rsidRPr="00E37B20" w:rsidRDefault="00E70279" w:rsidP="00E70279">
      <w:pPr>
        <w:pStyle w:val="21"/>
        <w:tabs>
          <w:tab w:val="left" w:pos="600"/>
        </w:tabs>
        <w:spacing w:line="240" w:lineRule="auto"/>
        <w:ind w:firstLine="0"/>
        <w:jc w:val="center"/>
        <w:rPr>
          <w:rFonts w:cs="Arial"/>
        </w:rPr>
      </w:pPr>
      <w:r w:rsidRPr="004F421F">
        <w:rPr>
          <w:rFonts w:cs="Arial"/>
        </w:rPr>
        <w:t>(в редакции Решени</w:t>
      </w:r>
      <w:r w:rsidR="00E37B20">
        <w:rPr>
          <w:rFonts w:cs="Arial"/>
        </w:rPr>
        <w:t>й</w:t>
      </w:r>
      <w:r w:rsidRPr="004F421F">
        <w:rPr>
          <w:rFonts w:cs="Arial"/>
        </w:rPr>
        <w:t xml:space="preserve"> </w:t>
      </w:r>
      <w:hyperlink r:id="rId6" w:tgtFrame="Logical" w:history="1">
        <w:r w:rsidRPr="004F421F">
          <w:rPr>
            <w:rStyle w:val="ad"/>
            <w:rFonts w:cs="Arial"/>
          </w:rPr>
          <w:t>от 28.11.2019 №447</w:t>
        </w:r>
      </w:hyperlink>
      <w:r w:rsidR="00E37B20">
        <w:rPr>
          <w:rFonts w:cs="Arial"/>
        </w:rPr>
        <w:t>, от </w:t>
      </w:r>
      <w:hyperlink r:id="rId7" w:tgtFrame="ChangingDocument" w:history="1">
        <w:r w:rsidR="00E37B20" w:rsidRPr="00E37B20">
          <w:rPr>
            <w:rStyle w:val="ad"/>
            <w:rFonts w:cs="Arial"/>
          </w:rPr>
          <w:t>29.06.2023 №286</w:t>
        </w:r>
      </w:hyperlink>
      <w:r w:rsidR="00E37B20">
        <w:rPr>
          <w:rFonts w:cs="Arial"/>
        </w:rPr>
        <w:t>)</w:t>
      </w:r>
    </w:p>
    <w:p w:rsidR="00E70279" w:rsidRPr="006E03E5" w:rsidRDefault="00E70279" w:rsidP="00E70279">
      <w:pPr>
        <w:pStyle w:val="21"/>
        <w:tabs>
          <w:tab w:val="left" w:pos="600"/>
        </w:tabs>
        <w:spacing w:line="240" w:lineRule="auto"/>
        <w:ind w:firstLine="0"/>
        <w:jc w:val="center"/>
        <w:rPr>
          <w:rFonts w:cs="Arial"/>
          <w:b/>
        </w:rPr>
      </w:pPr>
    </w:p>
    <w:p w:rsidR="00047AEA" w:rsidRPr="006E03E5" w:rsidRDefault="00047AEA" w:rsidP="006E03E5">
      <w:pPr>
        <w:pStyle w:val="21"/>
        <w:tabs>
          <w:tab w:val="left" w:pos="600"/>
        </w:tabs>
        <w:spacing w:line="240" w:lineRule="auto"/>
        <w:ind w:firstLine="0"/>
      </w:pPr>
      <w:r w:rsidRPr="006E03E5">
        <w:t>В соответствии с Федеральным законом от 06 октября 2003 года №</w:t>
      </w:r>
      <w:hyperlink r:id="rId8" w:tooltip="от 06.10.2003 N 131-ФЗ &quot;Об общих принципах организации местного самоуправления в Российской Федерации&quot; " w:history="1">
        <w:r w:rsidRPr="00327E9D">
          <w:rPr>
            <w:rStyle w:val="ad"/>
          </w:rPr>
          <w:t>131-ФЗ</w:t>
        </w:r>
      </w:hyperlink>
      <w:r w:rsidRPr="006E03E5">
        <w:t xml:space="preserve"> «</w:t>
      </w:r>
      <w:hyperlink r:id="rId9" w:tooltip="Об общих принципах организации местного самоуправления в Российской" w:history="1">
        <w:r w:rsidRPr="00327E9D">
          <w:rPr>
            <w:rStyle w:val="ad"/>
          </w:rPr>
          <w:t>Об общих принципах организации местного самоуправления в Российской</w:t>
        </w:r>
      </w:hyperlink>
      <w:r w:rsidRPr="006E03E5">
        <w:t xml:space="preserve"> Федерации», главой 32 «Налог на имущество физических лиц» </w:t>
      </w:r>
      <w:hyperlink r:id="rId10" w:tooltip="http://dostup.scli.ru:8111/content/act/f7de1846-3c6a-47ab-b440-b8e4cea90c68.html" w:history="1">
        <w:r w:rsidRPr="00327E9D">
          <w:rPr>
            <w:rStyle w:val="ad"/>
          </w:rPr>
          <w:t>Налогового кодекса</w:t>
        </w:r>
      </w:hyperlink>
      <w:r w:rsidRPr="006E03E5">
        <w:t xml:space="preserve"> Российской Федерации, Законом Калужской области от 28 февраля 2017 г. №</w:t>
      </w:r>
      <w:hyperlink r:id="rId11" w:tooltip="" w:history="1">
        <w:r w:rsidRPr="004905E7">
          <w:rPr>
            <w:rStyle w:val="ad"/>
          </w:rPr>
          <w:t>165-ОЗ</w:t>
        </w:r>
      </w:hyperlink>
      <w:r w:rsidRPr="006E03E5">
        <w:t xml:space="preserve"> «Об установлении единой даты начала применения на территории Калужской области порядка определения налоговой базы по налогу на имущество физических лиц исходя из кадастровой стоимости объектов налогообложения», на основании </w:t>
      </w:r>
      <w:hyperlink r:id="rId12" w:tooltip="Устава муниципального образования городское поселение &quot;Город Малоярославец&quot; " w:history="1">
        <w:r w:rsidRPr="004905E7">
          <w:rPr>
            <w:rStyle w:val="ad"/>
          </w:rPr>
          <w:t>Устава муниципального образования городское поселение «Город Малоярославец»</w:t>
        </w:r>
      </w:hyperlink>
      <w:r w:rsidRPr="006E03E5">
        <w:t>, Городская Дума</w:t>
      </w:r>
    </w:p>
    <w:p w:rsidR="00047AEA" w:rsidRPr="006E03E5" w:rsidRDefault="00047AEA" w:rsidP="00C55806">
      <w:pPr>
        <w:pStyle w:val="21"/>
        <w:tabs>
          <w:tab w:val="left" w:pos="600"/>
        </w:tabs>
        <w:spacing w:line="240" w:lineRule="auto"/>
        <w:ind w:firstLine="0"/>
        <w:jc w:val="center"/>
      </w:pPr>
      <w:r w:rsidRPr="006E03E5">
        <w:t>РЕШИЛА:</w:t>
      </w:r>
    </w:p>
    <w:p w:rsidR="00047AEA" w:rsidRPr="006E03E5" w:rsidRDefault="00047AEA" w:rsidP="00637CA5">
      <w:pPr>
        <w:ind w:firstLine="709"/>
      </w:pPr>
      <w:r w:rsidRPr="006E03E5">
        <w:t xml:space="preserve">1. Установить на территории поселения налог на имущество физических лиц и ввести его в действие с 01 января 2018 года. </w:t>
      </w:r>
    </w:p>
    <w:p w:rsidR="00047AEA" w:rsidRPr="006E03E5" w:rsidRDefault="00047AEA" w:rsidP="00637CA5">
      <w:pPr>
        <w:ind w:firstLine="709"/>
      </w:pPr>
      <w:r w:rsidRPr="006E03E5">
        <w:t xml:space="preserve">2. Установить, что налоговая база по налогу в отношении объектов налогообложения определяется исходя из их кадастровой стоимости. </w:t>
      </w:r>
    </w:p>
    <w:p w:rsidR="00E70279" w:rsidRPr="00E70279" w:rsidRDefault="00E70279" w:rsidP="00637CA5">
      <w:pPr>
        <w:widowControl w:val="0"/>
        <w:autoSpaceDE w:val="0"/>
        <w:autoSpaceDN w:val="0"/>
        <w:ind w:firstLine="709"/>
      </w:pPr>
      <w:r w:rsidRPr="00E70279">
        <w:t xml:space="preserve">3. В соответствии с главой 32 </w:t>
      </w:r>
      <w:hyperlink r:id="rId13" w:tooltip="http://dostup.scli.ru:8111/content/act/f7de1846-3c6a-47ab-b440-b8e4cea90c68.html" w:history="1">
        <w:r w:rsidRPr="004905E7">
          <w:rPr>
            <w:rStyle w:val="ad"/>
          </w:rPr>
          <w:t>Налогового кодекса</w:t>
        </w:r>
      </w:hyperlink>
      <w:r w:rsidRPr="00E70279">
        <w:t xml:space="preserve"> Российской Федерации настоящим решением определяются налоговые ставки налога на имущество физических лиц.</w:t>
      </w:r>
    </w:p>
    <w:p w:rsidR="00E70279" w:rsidRPr="00E70279" w:rsidRDefault="00E70279" w:rsidP="00637CA5">
      <w:pPr>
        <w:widowControl w:val="0"/>
        <w:autoSpaceDE w:val="0"/>
        <w:autoSpaceDN w:val="0"/>
        <w:ind w:firstLine="709"/>
      </w:pPr>
      <w:r w:rsidRPr="00E70279">
        <w:t xml:space="preserve">Налоговые ставки устанавливаются в следующих размерах от кадастровой стоимости: </w:t>
      </w:r>
    </w:p>
    <w:p w:rsidR="00E70279" w:rsidRPr="00E70279" w:rsidRDefault="00E70279" w:rsidP="00637CA5">
      <w:pPr>
        <w:widowControl w:val="0"/>
        <w:autoSpaceDE w:val="0"/>
        <w:autoSpaceDN w:val="0"/>
        <w:ind w:firstLine="709"/>
      </w:pPr>
      <w:r w:rsidRPr="00E70279">
        <w:t>3.1. объектов налогообложения, кадастровая стоимость каждого из которых не превышает 300 млн. рублей:</w:t>
      </w:r>
    </w:p>
    <w:p w:rsidR="00E70279" w:rsidRPr="00E70279" w:rsidRDefault="00E70279" w:rsidP="00637CA5">
      <w:pPr>
        <w:widowControl w:val="0"/>
        <w:autoSpaceDE w:val="0"/>
        <w:autoSpaceDN w:val="0"/>
        <w:ind w:firstLine="709"/>
      </w:pPr>
      <w:r w:rsidRPr="00E70279">
        <w:t>3.1.1 жилых домов, частей жилых домов, квартир, частей квартир, комнат - 0,1 процента,</w:t>
      </w:r>
    </w:p>
    <w:p w:rsidR="00E70279" w:rsidRPr="00E70279" w:rsidRDefault="00E70279" w:rsidP="00637CA5">
      <w:pPr>
        <w:widowControl w:val="0"/>
        <w:autoSpaceDE w:val="0"/>
        <w:autoSpaceDN w:val="0"/>
        <w:ind w:firstLine="709"/>
      </w:pPr>
      <w:r w:rsidRPr="00E70279">
        <w:t>3.1.2 объектов незавершенного строительства в случае, если проектируемым назначением таких объектов является жилой дом - 0,2 процента,</w:t>
      </w:r>
    </w:p>
    <w:p w:rsidR="00E70279" w:rsidRPr="00E70279" w:rsidRDefault="00E70279" w:rsidP="00637CA5">
      <w:pPr>
        <w:widowControl w:val="0"/>
        <w:autoSpaceDE w:val="0"/>
        <w:autoSpaceDN w:val="0"/>
        <w:ind w:firstLine="709"/>
      </w:pPr>
      <w:r w:rsidRPr="00E70279">
        <w:t>3.1.3 единых недвижимых комплексов, в состав которых входит хотя бы один жилой дом - 0,2 процента,</w:t>
      </w:r>
    </w:p>
    <w:p w:rsidR="00E70279" w:rsidRPr="00E70279" w:rsidRDefault="00E70279" w:rsidP="00637CA5">
      <w:pPr>
        <w:widowControl w:val="0"/>
        <w:autoSpaceDE w:val="0"/>
        <w:autoSpaceDN w:val="0"/>
        <w:ind w:firstLine="709"/>
      </w:pPr>
      <w:r w:rsidRPr="00E70279">
        <w:t>3.1.4 гаражей и машино-мест, в том числе расположенных в объектах налогообложения, указанных в подпункте 3.2. настоящего пункта – 0,1 процента,</w:t>
      </w:r>
    </w:p>
    <w:p w:rsidR="00E70279" w:rsidRPr="00E70279" w:rsidRDefault="00E70279" w:rsidP="00637CA5">
      <w:pPr>
        <w:widowControl w:val="0"/>
        <w:autoSpaceDE w:val="0"/>
        <w:autoSpaceDN w:val="0"/>
        <w:ind w:firstLine="709"/>
      </w:pPr>
      <w:r w:rsidRPr="00E70279">
        <w:t>3.1.5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подсобного, огородничества, садоводства или индивидуального жилищного строительства» - 0,1 процента;</w:t>
      </w:r>
    </w:p>
    <w:p w:rsidR="00E70279" w:rsidRPr="00E70279" w:rsidRDefault="00E70279" w:rsidP="00637CA5">
      <w:pPr>
        <w:widowControl w:val="0"/>
        <w:autoSpaceDE w:val="0"/>
        <w:autoSpaceDN w:val="0"/>
        <w:ind w:firstLine="709"/>
      </w:pPr>
      <w:r w:rsidRPr="00E70279">
        <w:t xml:space="preserve">3.2. в отношении объектов налогообложения, кадастровая стоимость каждого их которых превышает 300 млн. рублей –0,75 </w:t>
      </w:r>
      <w:r w:rsidRPr="00E70279">
        <w:rPr>
          <w:b/>
        </w:rPr>
        <w:t xml:space="preserve"> </w:t>
      </w:r>
      <w:r w:rsidRPr="00E70279">
        <w:t>процента;</w:t>
      </w:r>
    </w:p>
    <w:p w:rsidR="00E70279" w:rsidRPr="00E70279" w:rsidRDefault="00E70279" w:rsidP="00637CA5">
      <w:pPr>
        <w:spacing w:after="1"/>
        <w:ind w:firstLine="709"/>
      </w:pPr>
      <w:r w:rsidRPr="00E70279">
        <w:lastRenderedPageBreak/>
        <w:t xml:space="preserve">3.3. в отношении объектов налогообложения, включенных в перечень, определяемый в соответствии с </w:t>
      </w:r>
      <w:hyperlink r:id="rId14" w:history="1">
        <w:r w:rsidRPr="00E70279">
          <w:t>пунктом 7 статьи 378.2</w:t>
        </w:r>
      </w:hyperlink>
      <w:r w:rsidRPr="00E70279">
        <w:t xml:space="preserve"> </w:t>
      </w:r>
      <w:hyperlink r:id="rId15" w:tooltip="http://dostup.scli.ru:8111/content/act/f7de1846-3c6a-47ab-b440-b8e4cea90c68.html" w:history="1">
        <w:r w:rsidRPr="00E70279">
          <w:rPr>
            <w:color w:val="0000FF"/>
          </w:rPr>
          <w:t>Налогового кодекса</w:t>
        </w:r>
      </w:hyperlink>
      <w:r w:rsidRPr="00E70279">
        <w:t xml:space="preserve"> РФ, в отношении объектов налогообложения, предусмотренных </w:t>
      </w:r>
      <w:hyperlink r:id="rId16" w:history="1">
        <w:r w:rsidRPr="00E70279">
          <w:t>абзацем вторым пункта 10 статьи 378.2</w:t>
        </w:r>
      </w:hyperlink>
      <w:r w:rsidRPr="00E70279">
        <w:t xml:space="preserve"> </w:t>
      </w:r>
      <w:hyperlink r:id="rId17" w:tooltip="http://dostup.scli.ru:8111/content/act/f7de1846-3c6a-47ab-b440-b8e4cea90c68.html" w:history="1">
        <w:r w:rsidRPr="004905E7">
          <w:rPr>
            <w:rStyle w:val="ad"/>
          </w:rPr>
          <w:t>Налогового кодекса</w:t>
        </w:r>
      </w:hyperlink>
      <w:r w:rsidRPr="00E70279">
        <w:t xml:space="preserve"> РФ: 0,75 процента;</w:t>
      </w:r>
    </w:p>
    <w:p w:rsidR="00047AEA" w:rsidRPr="006E03E5" w:rsidRDefault="00E70279" w:rsidP="004372D5">
      <w:pPr>
        <w:ind w:firstLine="708"/>
      </w:pPr>
      <w:r w:rsidRPr="00E70279">
        <w:t>3.4</w:t>
      </w:r>
      <w:r w:rsidRPr="00E70279">
        <w:rPr>
          <w:b/>
        </w:rPr>
        <w:t>.</w:t>
      </w:r>
      <w:r w:rsidRPr="00E70279">
        <w:t xml:space="preserve"> в отношении прочих объектов налогообложения - 0,5 процента</w:t>
      </w:r>
      <w:r w:rsidR="00047AEA" w:rsidRPr="006E03E5">
        <w:t xml:space="preserve">. </w:t>
      </w:r>
    </w:p>
    <w:p w:rsidR="00047AEA" w:rsidRPr="006E03E5" w:rsidRDefault="00047AEA" w:rsidP="00D67853">
      <w:pPr>
        <w:ind w:firstLine="0"/>
      </w:pPr>
      <w:r w:rsidRPr="006E03E5">
        <w:t xml:space="preserve">4.Установить налоговые льготы: </w:t>
      </w:r>
    </w:p>
    <w:p w:rsidR="00047AEA" w:rsidRPr="006E03E5" w:rsidRDefault="00047AEA" w:rsidP="00637CA5">
      <w:pPr>
        <w:ind w:firstLine="709"/>
      </w:pPr>
      <w:r w:rsidRPr="006E03E5">
        <w:t xml:space="preserve">4.1. Освободить от уплаты налога на имущество физических лиц следующие категории налогоплательщиков: </w:t>
      </w:r>
    </w:p>
    <w:p w:rsidR="00047AEA" w:rsidRDefault="00CF6FB5" w:rsidP="00637CA5">
      <w:pPr>
        <w:ind w:firstLine="709"/>
      </w:pPr>
      <w:r w:rsidRPr="006E03E5">
        <w:t>4.1.1. М</w:t>
      </w:r>
      <w:r w:rsidR="00047AEA" w:rsidRPr="006E03E5">
        <w:t>ногодетные семьи (семья, имеющая в своем составе трех и более детей и воспитывающая их до восемнадцатилетнего возраста, а учащихся учебных заведений всех форм обучения любых организационно - правовых форм - до окончания обучения, а также детей, проходящих срочную военную службу по призыву, - но не более, чем до достижения ими возраста двадцати трех лет).</w:t>
      </w:r>
    </w:p>
    <w:p w:rsidR="00E24468" w:rsidRPr="006E03E5" w:rsidRDefault="00E24468" w:rsidP="006E03E5">
      <w:r w:rsidRPr="00E24468">
        <w:t>Статус многодетной семьи подтверждается документом установленного образца, который выдается родителям многодетной семьи уполномоченным органом местного самоуправления в сфере социальной защиты населения</w:t>
      </w:r>
      <w:r>
        <w:t>.</w:t>
      </w:r>
    </w:p>
    <w:p w:rsidR="00047AEA" w:rsidRPr="006E03E5" w:rsidRDefault="00CF6FB5" w:rsidP="00637CA5">
      <w:pPr>
        <w:ind w:firstLine="709"/>
      </w:pPr>
      <w:r w:rsidRPr="006E03E5">
        <w:t>4.1.2</w:t>
      </w:r>
      <w:r w:rsidR="009246A7">
        <w:t xml:space="preserve">. </w:t>
      </w:r>
      <w:r w:rsidRPr="006E03E5">
        <w:t>Детей-сирот несовершеннолетнего возраста.</w:t>
      </w:r>
    </w:p>
    <w:p w:rsidR="00AA11E0" w:rsidRPr="006E03E5" w:rsidRDefault="009246A7" w:rsidP="00637CA5">
      <w:pPr>
        <w:ind w:firstLine="709"/>
      </w:pPr>
      <w:r>
        <w:t xml:space="preserve">4.1.3. </w:t>
      </w:r>
      <w:r w:rsidR="00AA11E0" w:rsidRPr="006E03E5">
        <w:t>Несовершеннолетних иждивенцев, находящихся на содержании:</w:t>
      </w:r>
    </w:p>
    <w:p w:rsidR="00AA11E0" w:rsidRPr="006E03E5" w:rsidRDefault="00AA11E0" w:rsidP="006E03E5">
      <w:pPr>
        <w:ind w:firstLine="709"/>
      </w:pPr>
      <w:r w:rsidRPr="006E03E5">
        <w:t>- одиноких родителей-инвалидов;</w:t>
      </w:r>
    </w:p>
    <w:p w:rsidR="00CF6FB5" w:rsidRDefault="00AA11E0" w:rsidP="006E03E5">
      <w:pPr>
        <w:ind w:firstLine="709"/>
      </w:pPr>
      <w:r w:rsidRPr="006E03E5">
        <w:t>- семей, где оба родителя – инвалиды или пенсионеры.</w:t>
      </w:r>
      <w:r w:rsidR="00CF6FB5" w:rsidRPr="006E03E5">
        <w:t xml:space="preserve"> </w:t>
      </w:r>
    </w:p>
    <w:p w:rsidR="00E24468" w:rsidRDefault="00E24468" w:rsidP="00E24468">
      <w:pPr>
        <w:ind w:firstLine="709"/>
      </w:pPr>
      <w:r>
        <w:t xml:space="preserve">4.1.4. Родители, супруг (супруга), дети военнослужащих, добровольцев,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областей. </w:t>
      </w:r>
    </w:p>
    <w:p w:rsidR="00E24468" w:rsidRDefault="00E24468" w:rsidP="00E24468">
      <w:pPr>
        <w:ind w:firstLine="709"/>
      </w:pPr>
      <w:r>
        <w:t>Льгота предоставляется на основании справки о гибели (смерти) военнослужащего, добровольца;</w:t>
      </w:r>
    </w:p>
    <w:p w:rsidR="00E24468" w:rsidRDefault="00E24468" w:rsidP="00E24468">
      <w:pPr>
        <w:ind w:firstLine="709"/>
      </w:pPr>
      <w:r>
        <w:t xml:space="preserve">родители, супруг (супруга), дети военнослужащих, добровольцев, получившие увечье (ранение, травму, контузию) в ходе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областей. </w:t>
      </w:r>
    </w:p>
    <w:p w:rsidR="00E24468" w:rsidRDefault="00E24468" w:rsidP="00E24468">
      <w:pPr>
        <w:ind w:firstLine="709"/>
      </w:pPr>
      <w:r>
        <w:t>Льгота предоставляется на основании справки о получении военнослужащим, добровольцем увечья (ранения, травмы, контузии)</w:t>
      </w:r>
      <w:r w:rsidR="00BC7F57">
        <w:t>.</w:t>
      </w:r>
    </w:p>
    <w:p w:rsidR="00DA330F" w:rsidRPr="00DA330F" w:rsidRDefault="00DA330F" w:rsidP="00E24468">
      <w:pPr>
        <w:autoSpaceDE w:val="0"/>
        <w:autoSpaceDN w:val="0"/>
        <w:adjustRightInd w:val="0"/>
        <w:ind w:firstLine="708"/>
      </w:pPr>
      <w:r w:rsidRPr="00DA330F">
        <w:t>5.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A330F" w:rsidRPr="00DA330F" w:rsidRDefault="00DA330F" w:rsidP="00E24468">
      <w:pPr>
        <w:autoSpaceDE w:val="0"/>
        <w:autoSpaceDN w:val="0"/>
        <w:adjustRightInd w:val="0"/>
        <w:ind w:firstLine="708"/>
      </w:pPr>
      <w:r w:rsidRPr="00DA330F">
        <w:t>6.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DA330F" w:rsidRPr="00DA330F" w:rsidRDefault="00DA330F" w:rsidP="00E24468">
      <w:pPr>
        <w:spacing w:after="1"/>
        <w:ind w:firstLine="708"/>
      </w:pPr>
      <w:r w:rsidRPr="00DA330F">
        <w:t xml:space="preserve">7.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8" w:history="1">
        <w:r w:rsidRPr="00DA330F">
          <w:t>заявление</w:t>
        </w:r>
      </w:hyperlink>
      <w:r w:rsidRPr="00DA330F">
        <w:t xml:space="preserve"> о предоставлении налоговой льготы, а также вправе представить </w:t>
      </w:r>
      <w:hyperlink r:id="rId19" w:history="1">
        <w:r w:rsidRPr="00DA330F">
          <w:t>документы</w:t>
        </w:r>
      </w:hyperlink>
      <w:r w:rsidRPr="00DA330F">
        <w:t>, подтверждающие право налогоплательщика на налоговую льготу».</w:t>
      </w:r>
    </w:p>
    <w:p w:rsidR="00E24468" w:rsidRPr="00DA330F" w:rsidRDefault="00DA330F" w:rsidP="00E24468">
      <w:pPr>
        <w:spacing w:after="1"/>
        <w:ind w:firstLine="708"/>
        <w:rPr>
          <w:rFonts w:eastAsia="Calibri"/>
          <w:lang w:eastAsia="en-US"/>
        </w:rPr>
      </w:pPr>
      <w:r w:rsidRPr="00DA330F">
        <w:t>8.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услуг».</w:t>
      </w:r>
    </w:p>
    <w:p w:rsidR="00DA330F" w:rsidRPr="00DA330F" w:rsidRDefault="00DA330F" w:rsidP="00E24468">
      <w:pPr>
        <w:autoSpaceDE w:val="0"/>
        <w:autoSpaceDN w:val="0"/>
        <w:adjustRightInd w:val="0"/>
      </w:pPr>
      <w:r w:rsidRPr="00DA330F">
        <w:t xml:space="preserve">9. При непредставлении налогоплательщиком, имеющим право на налоговую льготу, уведомления о выбранном объекте налогообложения налоговая льгота </w:t>
      </w:r>
      <w:r w:rsidRPr="00DA330F">
        <w:lastRenderedPageBreak/>
        <w:t>предоставляется в отношении одного объекта налогообложения каждого вида с максимальной исчисленной суммой налога.</w:t>
      </w:r>
    </w:p>
    <w:p w:rsidR="00DA330F" w:rsidRPr="00DA330F" w:rsidRDefault="00DA330F" w:rsidP="00DA330F">
      <w:pPr>
        <w:autoSpaceDE w:val="0"/>
        <w:autoSpaceDN w:val="0"/>
        <w:adjustRightInd w:val="0"/>
      </w:pPr>
      <w:r w:rsidRPr="00DA330F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DA330F" w:rsidRPr="00DA330F" w:rsidRDefault="00DA330F" w:rsidP="00E24468">
      <w:pPr>
        <w:autoSpaceDE w:val="0"/>
        <w:autoSpaceDN w:val="0"/>
        <w:adjustRightInd w:val="0"/>
      </w:pPr>
      <w:r w:rsidRPr="00DA330F">
        <w:t>10. Налог подлежит уплате налогоплательщиками в срок не позднее 1 декабря года, следующего за истекшим налоговым периодом.</w:t>
      </w:r>
    </w:p>
    <w:p w:rsidR="00DA330F" w:rsidRDefault="00DA330F" w:rsidP="00DA330F">
      <w:pPr>
        <w:ind w:firstLine="709"/>
      </w:pPr>
      <w:r w:rsidRPr="00DA330F"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</w:t>
      </w:r>
      <w:r>
        <w:t>.</w:t>
      </w:r>
    </w:p>
    <w:p w:rsidR="00047AEA" w:rsidRPr="006E03E5" w:rsidRDefault="00DA330F" w:rsidP="00E24468">
      <w:pPr>
        <w:ind w:firstLine="708"/>
      </w:pPr>
      <w:r>
        <w:t>11</w:t>
      </w:r>
      <w:r w:rsidR="00047AEA" w:rsidRPr="006E03E5">
        <w:t>. Признать утратившим силу</w:t>
      </w:r>
      <w:r w:rsidR="00AA11E0" w:rsidRPr="006E03E5">
        <w:t xml:space="preserve"> Решение Городской Думы от </w:t>
      </w:r>
      <w:hyperlink r:id="rId20" w:tgtFrame="Logical" w:history="1">
        <w:r w:rsidR="00AA11E0" w:rsidRPr="00737D50">
          <w:rPr>
            <w:rStyle w:val="ad"/>
          </w:rPr>
          <w:t>28.11.2014г. №507</w:t>
        </w:r>
      </w:hyperlink>
      <w:r w:rsidR="00923216" w:rsidRPr="006E03E5">
        <w:t xml:space="preserve"> «О налоге на имущество физических лиц на территории муниципального образования городское поселение «Город Малоярославец» (ред. от </w:t>
      </w:r>
      <w:hyperlink r:id="rId21" w:tgtFrame="Logical" w:history="1">
        <w:r w:rsidR="00923216" w:rsidRPr="00737D50">
          <w:rPr>
            <w:rStyle w:val="ad"/>
          </w:rPr>
          <w:t>18.02.2016г. №68</w:t>
        </w:r>
      </w:hyperlink>
      <w:r w:rsidR="00923216" w:rsidRPr="006E03E5">
        <w:t>).</w:t>
      </w:r>
    </w:p>
    <w:p w:rsidR="00047AEA" w:rsidRPr="006E03E5" w:rsidRDefault="00DA330F" w:rsidP="00E24468">
      <w:pPr>
        <w:ind w:firstLine="708"/>
      </w:pPr>
      <w:r>
        <w:t>12</w:t>
      </w:r>
      <w:r w:rsidR="00047AEA" w:rsidRPr="006E03E5">
        <w:t xml:space="preserve">. Настоящее решение вступает в силу с 1 января 2018 года. </w:t>
      </w:r>
    </w:p>
    <w:p w:rsidR="00047AEA" w:rsidRPr="006E03E5" w:rsidRDefault="00DA330F" w:rsidP="00E24468">
      <w:pPr>
        <w:ind w:firstLine="708"/>
      </w:pPr>
      <w:r>
        <w:t>13</w:t>
      </w:r>
      <w:r w:rsidR="00047AEA" w:rsidRPr="006E03E5">
        <w:t xml:space="preserve">. Опубликовать настоящее решение в </w:t>
      </w:r>
      <w:r w:rsidR="00923216" w:rsidRPr="006E03E5">
        <w:t>газете «Малоярославецкий край» и разместить на официальном сайте муниципального образования городское поселение «Город Малоярославец»</w:t>
      </w:r>
      <w:r w:rsidR="00047AEA" w:rsidRPr="006E03E5">
        <w:t xml:space="preserve">. </w:t>
      </w:r>
    </w:p>
    <w:p w:rsidR="00047AEA" w:rsidRPr="006E03E5" w:rsidRDefault="00DA330F" w:rsidP="00E24468">
      <w:pPr>
        <w:ind w:firstLine="708"/>
      </w:pPr>
      <w:r>
        <w:t>14</w:t>
      </w:r>
      <w:r w:rsidR="00047AEA" w:rsidRPr="006E03E5">
        <w:t xml:space="preserve">. Контроль за исполнением </w:t>
      </w:r>
      <w:r w:rsidR="007D6074" w:rsidRPr="006E03E5">
        <w:t>настоящего решения возложить на заместителя Главы администрации</w:t>
      </w:r>
      <w:r w:rsidR="00273DBC" w:rsidRPr="006E03E5">
        <w:t xml:space="preserve"> – начальника финансово-экономического отдела</w:t>
      </w:r>
      <w:r w:rsidR="007D6074" w:rsidRPr="006E03E5">
        <w:t xml:space="preserve"> </w:t>
      </w:r>
      <w:r w:rsidR="00273DBC" w:rsidRPr="006E03E5">
        <w:t>Черноморцеву Н.В.</w:t>
      </w:r>
      <w:r w:rsidR="007D6074" w:rsidRPr="006E03E5">
        <w:t xml:space="preserve"> </w:t>
      </w:r>
    </w:p>
    <w:p w:rsidR="007D6074" w:rsidRPr="006E03E5" w:rsidRDefault="007D6074" w:rsidP="006E03E5"/>
    <w:p w:rsidR="00047AEA" w:rsidRDefault="00047AEA" w:rsidP="006E03E5">
      <w:pPr>
        <w:ind w:right="-766"/>
      </w:pPr>
    </w:p>
    <w:p w:rsidR="00E24468" w:rsidRPr="006E03E5" w:rsidRDefault="00E24468" w:rsidP="006E03E5">
      <w:pPr>
        <w:ind w:right="-766"/>
      </w:pPr>
    </w:p>
    <w:p w:rsidR="00E24468" w:rsidRDefault="00047AEA" w:rsidP="00E24468">
      <w:pPr>
        <w:ind w:firstLine="0"/>
        <w:jc w:val="right"/>
      </w:pPr>
      <w:r w:rsidRPr="006E03E5">
        <w:t xml:space="preserve">Глава </w:t>
      </w:r>
      <w:r w:rsidR="00E70778">
        <w:t xml:space="preserve">МО ГП </w:t>
      </w:r>
      <w:r w:rsidRPr="006E03E5">
        <w:t>«Город Малоярославец»</w:t>
      </w:r>
    </w:p>
    <w:p w:rsidR="00047AEA" w:rsidRPr="006E03E5" w:rsidRDefault="00273DBC" w:rsidP="00E24468">
      <w:pPr>
        <w:ind w:firstLine="0"/>
        <w:jc w:val="right"/>
      </w:pPr>
      <w:r w:rsidRPr="006E03E5">
        <w:t>О.А.</w:t>
      </w:r>
      <w:r w:rsidR="00E70778">
        <w:t xml:space="preserve"> </w:t>
      </w:r>
      <w:r w:rsidRPr="006E03E5">
        <w:t>Жукова</w:t>
      </w:r>
    </w:p>
    <w:sectPr w:rsidR="00047AEA" w:rsidRPr="006E03E5" w:rsidSect="006E03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E74"/>
    <w:multiLevelType w:val="hybridMultilevel"/>
    <w:tmpl w:val="C2A819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52D36"/>
    <w:multiLevelType w:val="hybridMultilevel"/>
    <w:tmpl w:val="3E3AB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C3767"/>
    <w:multiLevelType w:val="hybridMultilevel"/>
    <w:tmpl w:val="A9104C12"/>
    <w:lvl w:ilvl="0" w:tplc="770EEDA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B0241B3"/>
    <w:multiLevelType w:val="hybridMultilevel"/>
    <w:tmpl w:val="0F1CEF44"/>
    <w:lvl w:ilvl="0" w:tplc="9E0A710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FD1FBC"/>
    <w:multiLevelType w:val="hybridMultilevel"/>
    <w:tmpl w:val="72F81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C4273"/>
    <w:multiLevelType w:val="hybridMultilevel"/>
    <w:tmpl w:val="F918B4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8779E"/>
    <w:multiLevelType w:val="hybridMultilevel"/>
    <w:tmpl w:val="A8344098"/>
    <w:lvl w:ilvl="0" w:tplc="69CC4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FA178E"/>
    <w:multiLevelType w:val="hybridMultilevel"/>
    <w:tmpl w:val="7E82C732"/>
    <w:lvl w:ilvl="0" w:tplc="BF90AB8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DE"/>
    <w:rsid w:val="00002A0E"/>
    <w:rsid w:val="00013AAC"/>
    <w:rsid w:val="00023026"/>
    <w:rsid w:val="000358CE"/>
    <w:rsid w:val="00047AEA"/>
    <w:rsid w:val="00053F6F"/>
    <w:rsid w:val="000A0943"/>
    <w:rsid w:val="000C573D"/>
    <w:rsid w:val="000D10B3"/>
    <w:rsid w:val="000F476C"/>
    <w:rsid w:val="00101DC6"/>
    <w:rsid w:val="00114DF4"/>
    <w:rsid w:val="0015775C"/>
    <w:rsid w:val="00164B70"/>
    <w:rsid w:val="00166DC7"/>
    <w:rsid w:val="00187FD4"/>
    <w:rsid w:val="001979C2"/>
    <w:rsid w:val="001D108A"/>
    <w:rsid w:val="0021553C"/>
    <w:rsid w:val="0021753A"/>
    <w:rsid w:val="00224197"/>
    <w:rsid w:val="0023762E"/>
    <w:rsid w:val="00241510"/>
    <w:rsid w:val="00273DBC"/>
    <w:rsid w:val="00284241"/>
    <w:rsid w:val="00287085"/>
    <w:rsid w:val="00297BA6"/>
    <w:rsid w:val="002C21DE"/>
    <w:rsid w:val="002D2302"/>
    <w:rsid w:val="002E3EC8"/>
    <w:rsid w:val="002F3870"/>
    <w:rsid w:val="00303513"/>
    <w:rsid w:val="00310FC7"/>
    <w:rsid w:val="00327E9D"/>
    <w:rsid w:val="003377D4"/>
    <w:rsid w:val="00337E47"/>
    <w:rsid w:val="00343ED3"/>
    <w:rsid w:val="00383D68"/>
    <w:rsid w:val="00390E1B"/>
    <w:rsid w:val="003D7FD1"/>
    <w:rsid w:val="003E1449"/>
    <w:rsid w:val="00430CD0"/>
    <w:rsid w:val="004372D5"/>
    <w:rsid w:val="0044194E"/>
    <w:rsid w:val="0047132A"/>
    <w:rsid w:val="004762E3"/>
    <w:rsid w:val="004905E7"/>
    <w:rsid w:val="00493B75"/>
    <w:rsid w:val="004A0D96"/>
    <w:rsid w:val="004C01A1"/>
    <w:rsid w:val="004C4C16"/>
    <w:rsid w:val="004D057A"/>
    <w:rsid w:val="004D3E4C"/>
    <w:rsid w:val="004F421F"/>
    <w:rsid w:val="004F5645"/>
    <w:rsid w:val="00512D14"/>
    <w:rsid w:val="00541038"/>
    <w:rsid w:val="0056103C"/>
    <w:rsid w:val="005A5C82"/>
    <w:rsid w:val="00607603"/>
    <w:rsid w:val="00616A19"/>
    <w:rsid w:val="00637CA5"/>
    <w:rsid w:val="00640EA8"/>
    <w:rsid w:val="00641062"/>
    <w:rsid w:val="006549E6"/>
    <w:rsid w:val="00662812"/>
    <w:rsid w:val="00690725"/>
    <w:rsid w:val="006B7F1B"/>
    <w:rsid w:val="006E03E5"/>
    <w:rsid w:val="006E74AE"/>
    <w:rsid w:val="00704B94"/>
    <w:rsid w:val="00705338"/>
    <w:rsid w:val="00735C33"/>
    <w:rsid w:val="00737D50"/>
    <w:rsid w:val="00743153"/>
    <w:rsid w:val="00770425"/>
    <w:rsid w:val="007B33E7"/>
    <w:rsid w:val="007D6074"/>
    <w:rsid w:val="007D6B66"/>
    <w:rsid w:val="007F1A5D"/>
    <w:rsid w:val="007F57F3"/>
    <w:rsid w:val="0081496E"/>
    <w:rsid w:val="00822B80"/>
    <w:rsid w:val="00822BB8"/>
    <w:rsid w:val="00835BF4"/>
    <w:rsid w:val="008525D0"/>
    <w:rsid w:val="0088663E"/>
    <w:rsid w:val="008B012D"/>
    <w:rsid w:val="008F18CC"/>
    <w:rsid w:val="008F29CF"/>
    <w:rsid w:val="00923216"/>
    <w:rsid w:val="009246A7"/>
    <w:rsid w:val="00926BBD"/>
    <w:rsid w:val="00962A04"/>
    <w:rsid w:val="009676BD"/>
    <w:rsid w:val="009840EF"/>
    <w:rsid w:val="00986ED6"/>
    <w:rsid w:val="009B1EAE"/>
    <w:rsid w:val="009E3002"/>
    <w:rsid w:val="009F152E"/>
    <w:rsid w:val="009F19C6"/>
    <w:rsid w:val="009F447D"/>
    <w:rsid w:val="009F67B5"/>
    <w:rsid w:val="00A00C07"/>
    <w:rsid w:val="00A602FE"/>
    <w:rsid w:val="00A824B2"/>
    <w:rsid w:val="00A86539"/>
    <w:rsid w:val="00AA11E0"/>
    <w:rsid w:val="00AB54A3"/>
    <w:rsid w:val="00AE1BE5"/>
    <w:rsid w:val="00B03CB3"/>
    <w:rsid w:val="00B24003"/>
    <w:rsid w:val="00B37B64"/>
    <w:rsid w:val="00B47401"/>
    <w:rsid w:val="00B70282"/>
    <w:rsid w:val="00B73F7C"/>
    <w:rsid w:val="00B806C6"/>
    <w:rsid w:val="00B9718D"/>
    <w:rsid w:val="00BB20DA"/>
    <w:rsid w:val="00BC2717"/>
    <w:rsid w:val="00BC7A6B"/>
    <w:rsid w:val="00BC7F57"/>
    <w:rsid w:val="00C157EC"/>
    <w:rsid w:val="00C31D0D"/>
    <w:rsid w:val="00C55806"/>
    <w:rsid w:val="00C96A77"/>
    <w:rsid w:val="00CD1143"/>
    <w:rsid w:val="00CE2AE5"/>
    <w:rsid w:val="00CF395E"/>
    <w:rsid w:val="00CF6FB5"/>
    <w:rsid w:val="00D46EC1"/>
    <w:rsid w:val="00D5242C"/>
    <w:rsid w:val="00D571B4"/>
    <w:rsid w:val="00D6691F"/>
    <w:rsid w:val="00D67853"/>
    <w:rsid w:val="00D90044"/>
    <w:rsid w:val="00D9098B"/>
    <w:rsid w:val="00D91C29"/>
    <w:rsid w:val="00DA330F"/>
    <w:rsid w:val="00DB1FBA"/>
    <w:rsid w:val="00DB4C46"/>
    <w:rsid w:val="00DF65C4"/>
    <w:rsid w:val="00E24468"/>
    <w:rsid w:val="00E32A0F"/>
    <w:rsid w:val="00E34F24"/>
    <w:rsid w:val="00E37B20"/>
    <w:rsid w:val="00E415AA"/>
    <w:rsid w:val="00E56B17"/>
    <w:rsid w:val="00E70279"/>
    <w:rsid w:val="00E70778"/>
    <w:rsid w:val="00E81BF1"/>
    <w:rsid w:val="00E846EC"/>
    <w:rsid w:val="00EA7009"/>
    <w:rsid w:val="00EC346E"/>
    <w:rsid w:val="00ED276D"/>
    <w:rsid w:val="00F15489"/>
    <w:rsid w:val="00F30BB4"/>
    <w:rsid w:val="00F361F9"/>
    <w:rsid w:val="00F41765"/>
    <w:rsid w:val="00F43C2C"/>
    <w:rsid w:val="00F5406D"/>
    <w:rsid w:val="00FD1A10"/>
    <w:rsid w:val="00FE0FE8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415A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415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15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15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15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415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415A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101DC6"/>
    <w:pPr>
      <w:ind w:left="283" w:hanging="283"/>
    </w:pPr>
  </w:style>
  <w:style w:type="paragraph" w:styleId="a5">
    <w:name w:val="Title"/>
    <w:basedOn w:val="a"/>
    <w:qFormat/>
    <w:rsid w:val="00101D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"/>
    <w:basedOn w:val="a"/>
    <w:rsid w:val="00101DC6"/>
    <w:pPr>
      <w:spacing w:after="120"/>
    </w:pPr>
  </w:style>
  <w:style w:type="paragraph" w:styleId="a7">
    <w:name w:val="Body Text Indent"/>
    <w:basedOn w:val="a"/>
    <w:rsid w:val="00101DC6"/>
    <w:pPr>
      <w:spacing w:after="120"/>
      <w:ind w:left="283"/>
    </w:pPr>
  </w:style>
  <w:style w:type="paragraph" w:styleId="a8">
    <w:name w:val="Subtitle"/>
    <w:basedOn w:val="a"/>
    <w:qFormat/>
    <w:rsid w:val="00101DC6"/>
    <w:pPr>
      <w:spacing w:after="60"/>
      <w:jc w:val="center"/>
      <w:outlineLvl w:val="1"/>
    </w:pPr>
    <w:rPr>
      <w:rFonts w:cs="Arial"/>
    </w:rPr>
  </w:style>
  <w:style w:type="paragraph" w:styleId="a9">
    <w:name w:val="Body Text First Indent"/>
    <w:basedOn w:val="a6"/>
    <w:rsid w:val="00101DC6"/>
    <w:pPr>
      <w:ind w:firstLine="210"/>
    </w:pPr>
  </w:style>
  <w:style w:type="paragraph" w:styleId="aa">
    <w:name w:val="No Spacing"/>
    <w:qFormat/>
    <w:rsid w:val="002E3EC8"/>
    <w:rPr>
      <w:rFonts w:eastAsia="Calibri"/>
      <w:sz w:val="24"/>
      <w:szCs w:val="22"/>
      <w:lang w:eastAsia="en-US"/>
    </w:rPr>
  </w:style>
  <w:style w:type="paragraph" w:styleId="21">
    <w:name w:val="Body Text 2"/>
    <w:basedOn w:val="a"/>
    <w:rsid w:val="00047AEA"/>
    <w:pPr>
      <w:spacing w:after="120" w:line="48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6E03E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3E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3E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415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E415A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6E03E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415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415AA"/>
    <w:rPr>
      <w:color w:val="0000FF"/>
      <w:u w:val="none"/>
    </w:rPr>
  </w:style>
  <w:style w:type="paragraph" w:customStyle="1" w:styleId="Application">
    <w:name w:val="Application!Приложение"/>
    <w:rsid w:val="00E415A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15A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15A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415A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415A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415A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415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15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15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15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415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415A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101DC6"/>
    <w:pPr>
      <w:ind w:left="283" w:hanging="283"/>
    </w:pPr>
  </w:style>
  <w:style w:type="paragraph" w:styleId="a5">
    <w:name w:val="Title"/>
    <w:basedOn w:val="a"/>
    <w:qFormat/>
    <w:rsid w:val="00101D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"/>
    <w:basedOn w:val="a"/>
    <w:rsid w:val="00101DC6"/>
    <w:pPr>
      <w:spacing w:after="120"/>
    </w:pPr>
  </w:style>
  <w:style w:type="paragraph" w:styleId="a7">
    <w:name w:val="Body Text Indent"/>
    <w:basedOn w:val="a"/>
    <w:rsid w:val="00101DC6"/>
    <w:pPr>
      <w:spacing w:after="120"/>
      <w:ind w:left="283"/>
    </w:pPr>
  </w:style>
  <w:style w:type="paragraph" w:styleId="a8">
    <w:name w:val="Subtitle"/>
    <w:basedOn w:val="a"/>
    <w:qFormat/>
    <w:rsid w:val="00101DC6"/>
    <w:pPr>
      <w:spacing w:after="60"/>
      <w:jc w:val="center"/>
      <w:outlineLvl w:val="1"/>
    </w:pPr>
    <w:rPr>
      <w:rFonts w:cs="Arial"/>
    </w:rPr>
  </w:style>
  <w:style w:type="paragraph" w:styleId="a9">
    <w:name w:val="Body Text First Indent"/>
    <w:basedOn w:val="a6"/>
    <w:rsid w:val="00101DC6"/>
    <w:pPr>
      <w:ind w:firstLine="210"/>
    </w:pPr>
  </w:style>
  <w:style w:type="paragraph" w:styleId="aa">
    <w:name w:val="No Spacing"/>
    <w:qFormat/>
    <w:rsid w:val="002E3EC8"/>
    <w:rPr>
      <w:rFonts w:eastAsia="Calibri"/>
      <w:sz w:val="24"/>
      <w:szCs w:val="22"/>
      <w:lang w:eastAsia="en-US"/>
    </w:rPr>
  </w:style>
  <w:style w:type="paragraph" w:styleId="21">
    <w:name w:val="Body Text 2"/>
    <w:basedOn w:val="a"/>
    <w:rsid w:val="00047AEA"/>
    <w:pPr>
      <w:spacing w:after="120" w:line="48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6E03E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3E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3E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415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E415A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6E03E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415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415AA"/>
    <w:rPr>
      <w:color w:val="0000FF"/>
      <w:u w:val="none"/>
    </w:rPr>
  </w:style>
  <w:style w:type="paragraph" w:customStyle="1" w:styleId="Application">
    <w:name w:val="Application!Приложение"/>
    <w:rsid w:val="00E415A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15A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15A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415A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415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hyperlink" Target="http://nla-service.minjust.ru:8080/rnla-links/ws/content/act/f7de1846-3c6a-47ab-b440-b8e4cea90c68.html" TargetMode="External"/><Relationship Id="rId18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c608191d-83a9-49bd-a26f-339fd418a551.doc" TargetMode="External"/><Relationship Id="rId7" Type="http://schemas.openxmlformats.org/officeDocument/2006/relationships/hyperlink" Target="http://bd-registr2:8081/content/act/2e253144-bafc-4e2f-a005-c71981a424ea.doc" TargetMode="External"/><Relationship Id="rId12" Type="http://schemas.openxmlformats.org/officeDocument/2006/relationships/hyperlink" Target="http://bd-registr2:8081/content/act/1e64e07c-0028-455b-9907-38930abce801.doc" TargetMode="External"/><Relationship Id="rId17" Type="http://schemas.openxmlformats.org/officeDocument/2006/relationships/hyperlink" Target="http://nla-service.minjust.ru:8080/rnla-links/ws/content/act/f7de1846-3c6a-47ab-b440-b8e4cea90c6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bd-registr2:8081/content/act/1ee5f3f1-231e-4c84-bef8-5f6d1ce2ffd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7722a395-192d-49f7-9587-b860ae44cfd2.doc" TargetMode="External"/><Relationship Id="rId11" Type="http://schemas.openxmlformats.org/officeDocument/2006/relationships/hyperlink" Target="http://nla-service.minjust.ru:8080/rnla-links/ws/content/act/e2cd2078-3708-4eeb-927a-157089b16c6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f7de1846-3c6a-47ab-b440-b8e4cea90c6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f7de1846-3c6a-47ab-b440-b8e4cea90c68.html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</vt:lpstr>
    </vt:vector>
  </TitlesOfParts>
  <Company>Администрация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</dc:title>
  <dc:creator>Ирина</dc:creator>
  <cp:lastModifiedBy>Ирина</cp:lastModifiedBy>
  <cp:revision>1</cp:revision>
  <cp:lastPrinted>2017-11-22T15:22:00Z</cp:lastPrinted>
  <dcterms:created xsi:type="dcterms:W3CDTF">2023-09-14T13:55:00Z</dcterms:created>
  <dcterms:modified xsi:type="dcterms:W3CDTF">2023-09-14T13:55:00Z</dcterms:modified>
</cp:coreProperties>
</file>